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547E" w14:textId="77777777" w:rsidR="00A05309" w:rsidRPr="00354AE8" w:rsidRDefault="004C7E48" w:rsidP="00A05309">
      <w:pPr>
        <w:spacing w:line="276" w:lineRule="auto"/>
        <w:jc w:val="center"/>
        <w:rPr>
          <w:rFonts w:ascii="Verdana" w:hAnsi="Verdana"/>
          <w:b/>
          <w:sz w:val="22"/>
          <w:szCs w:val="22"/>
          <w:lang w:val="es-ES"/>
        </w:rPr>
      </w:pPr>
      <w:r w:rsidRPr="00354AE8">
        <w:rPr>
          <w:rFonts w:ascii="Verdana" w:hAnsi="Verdana"/>
          <w:b/>
          <w:sz w:val="22"/>
          <w:szCs w:val="22"/>
          <w:lang w:val="es-ES"/>
        </w:rPr>
        <w:t xml:space="preserve">Memorándum de </w:t>
      </w:r>
      <w:r w:rsidR="00A05309" w:rsidRPr="00354AE8">
        <w:rPr>
          <w:rFonts w:ascii="Verdana" w:hAnsi="Verdana"/>
          <w:b/>
          <w:sz w:val="22"/>
          <w:szCs w:val="22"/>
          <w:lang w:val="es-ES"/>
        </w:rPr>
        <w:t>Entendimiento</w:t>
      </w:r>
    </w:p>
    <w:p w14:paraId="5B1D2337" w14:textId="77777777" w:rsidR="00A05309" w:rsidRPr="00354AE8" w:rsidRDefault="00A05309" w:rsidP="00A05309">
      <w:pPr>
        <w:spacing w:line="276" w:lineRule="auto"/>
        <w:jc w:val="center"/>
        <w:rPr>
          <w:rFonts w:ascii="Verdana" w:hAnsi="Verdana"/>
          <w:b/>
          <w:sz w:val="22"/>
          <w:szCs w:val="22"/>
          <w:lang w:val="es-ES"/>
        </w:rPr>
      </w:pPr>
      <w:r w:rsidRPr="00354AE8">
        <w:rPr>
          <w:rFonts w:ascii="Verdana" w:hAnsi="Verdana"/>
          <w:b/>
          <w:sz w:val="22"/>
          <w:szCs w:val="22"/>
          <w:lang w:val="es-ES"/>
        </w:rPr>
        <w:t>entre</w:t>
      </w:r>
    </w:p>
    <w:p w14:paraId="07DCCCBA" w14:textId="64DBE9A0" w:rsidR="00A05309" w:rsidRPr="00354AE8" w:rsidRDefault="00A05309" w:rsidP="00A05309">
      <w:pPr>
        <w:spacing w:line="276" w:lineRule="auto"/>
        <w:jc w:val="center"/>
        <w:rPr>
          <w:rFonts w:ascii="Verdana" w:hAnsi="Verdana"/>
          <w:b/>
          <w:sz w:val="22"/>
          <w:szCs w:val="22"/>
          <w:lang w:val="es-ES"/>
        </w:rPr>
      </w:pPr>
      <w:r w:rsidRPr="00354AE8">
        <w:rPr>
          <w:rFonts w:ascii="Verdana" w:hAnsi="Verdana"/>
          <w:b/>
          <w:sz w:val="22"/>
          <w:szCs w:val="22"/>
          <w:lang w:val="es-ES"/>
        </w:rPr>
        <w:t xml:space="preserve">La </w:t>
      </w:r>
      <w:r w:rsidR="00E21EA8" w:rsidRPr="00354AE8">
        <w:rPr>
          <w:rFonts w:ascii="Verdana" w:hAnsi="Verdana"/>
          <w:b/>
          <w:sz w:val="22"/>
          <w:szCs w:val="22"/>
          <w:lang w:val="es-ES"/>
        </w:rPr>
        <w:t>Pontificia Universidad Católica de Valparaíso</w:t>
      </w:r>
    </w:p>
    <w:p w14:paraId="3CA6A395" w14:textId="77777777" w:rsidR="00A05309" w:rsidRPr="00354AE8" w:rsidRDefault="00A05309" w:rsidP="00A05309">
      <w:pPr>
        <w:spacing w:line="276" w:lineRule="auto"/>
        <w:jc w:val="center"/>
        <w:rPr>
          <w:rFonts w:ascii="Verdana" w:hAnsi="Verdana"/>
          <w:b/>
          <w:sz w:val="22"/>
          <w:szCs w:val="22"/>
          <w:lang w:val="es-ES"/>
        </w:rPr>
      </w:pPr>
      <w:r w:rsidRPr="00354AE8">
        <w:rPr>
          <w:rFonts w:ascii="Verdana" w:hAnsi="Verdana"/>
          <w:b/>
          <w:sz w:val="22"/>
          <w:szCs w:val="22"/>
          <w:lang w:val="es-ES"/>
        </w:rPr>
        <w:t>y</w:t>
      </w:r>
    </w:p>
    <w:p w14:paraId="5FDE64D1" w14:textId="44432D6F" w:rsidR="00A05309" w:rsidRPr="00354AE8" w:rsidRDefault="00A05309" w:rsidP="00A05309">
      <w:pPr>
        <w:spacing w:line="276" w:lineRule="auto"/>
        <w:jc w:val="center"/>
        <w:rPr>
          <w:rFonts w:ascii="Verdana" w:hAnsi="Verdana"/>
          <w:b/>
          <w:sz w:val="22"/>
          <w:szCs w:val="22"/>
          <w:lang w:val="es-ES"/>
        </w:rPr>
      </w:pPr>
      <w:r w:rsidRPr="00354AE8">
        <w:rPr>
          <w:rFonts w:ascii="Verdana" w:hAnsi="Verdana"/>
          <w:b/>
          <w:sz w:val="22"/>
          <w:szCs w:val="22"/>
          <w:lang w:val="es-ES"/>
        </w:rPr>
        <w:t xml:space="preserve">La Universidad Nacional de </w:t>
      </w:r>
      <w:r w:rsidR="00C22E08" w:rsidRPr="00354AE8">
        <w:rPr>
          <w:rFonts w:ascii="Verdana" w:hAnsi="Verdana"/>
          <w:b/>
          <w:sz w:val="22"/>
          <w:szCs w:val="22"/>
          <w:lang w:val="es-ES"/>
        </w:rPr>
        <w:t xml:space="preserve">General </w:t>
      </w:r>
      <w:r w:rsidRPr="00354AE8">
        <w:rPr>
          <w:rFonts w:ascii="Verdana" w:hAnsi="Verdana"/>
          <w:b/>
          <w:sz w:val="22"/>
          <w:szCs w:val="22"/>
          <w:lang w:val="es-ES"/>
        </w:rPr>
        <w:t>San Martín</w:t>
      </w:r>
    </w:p>
    <w:p w14:paraId="71CE9006" w14:textId="77777777" w:rsidR="00A05309" w:rsidRPr="00354AE8" w:rsidRDefault="00A05309" w:rsidP="00A05309">
      <w:pPr>
        <w:spacing w:line="276" w:lineRule="auto"/>
        <w:jc w:val="both"/>
        <w:rPr>
          <w:rFonts w:ascii="Verdana" w:hAnsi="Verdana"/>
          <w:sz w:val="22"/>
          <w:szCs w:val="22"/>
          <w:lang w:val="es-ES"/>
        </w:rPr>
      </w:pPr>
    </w:p>
    <w:p w14:paraId="1C7817D0" w14:textId="24E47C1A" w:rsidR="00A05309" w:rsidRPr="00354AE8" w:rsidRDefault="00A05309" w:rsidP="00A05309">
      <w:pPr>
        <w:spacing w:line="276" w:lineRule="auto"/>
        <w:jc w:val="both"/>
        <w:rPr>
          <w:rFonts w:ascii="Verdana" w:hAnsi="Verdana"/>
          <w:sz w:val="22"/>
          <w:szCs w:val="22"/>
        </w:rPr>
      </w:pPr>
      <w:r w:rsidRPr="00354AE8">
        <w:rPr>
          <w:rFonts w:ascii="Verdana" w:hAnsi="Verdana"/>
          <w:sz w:val="22"/>
          <w:szCs w:val="22"/>
          <w:lang w:val="es-ES"/>
        </w:rPr>
        <w:t xml:space="preserve">La </w:t>
      </w:r>
      <w:r w:rsidR="00E21EA8" w:rsidRPr="00354AE8">
        <w:rPr>
          <w:rFonts w:ascii="Verdana" w:hAnsi="Verdana"/>
          <w:sz w:val="22"/>
          <w:szCs w:val="22"/>
          <w:lang w:val="es-ES"/>
        </w:rPr>
        <w:t xml:space="preserve">Pontificia </w:t>
      </w:r>
      <w:r w:rsidRPr="00354AE8">
        <w:rPr>
          <w:rFonts w:ascii="Verdana" w:hAnsi="Verdana"/>
          <w:sz w:val="22"/>
          <w:szCs w:val="22"/>
          <w:lang w:val="es-ES"/>
        </w:rPr>
        <w:t xml:space="preserve">Universidad </w:t>
      </w:r>
      <w:r w:rsidR="00E21EA8" w:rsidRPr="00354AE8">
        <w:rPr>
          <w:rFonts w:ascii="Verdana" w:hAnsi="Verdana"/>
          <w:sz w:val="22"/>
          <w:szCs w:val="22"/>
          <w:lang w:val="es-ES"/>
        </w:rPr>
        <w:t>Católica de Valp</w:t>
      </w:r>
      <w:r w:rsidR="0037268A" w:rsidRPr="00354AE8">
        <w:rPr>
          <w:rFonts w:ascii="Verdana" w:hAnsi="Verdana"/>
          <w:sz w:val="22"/>
          <w:szCs w:val="22"/>
          <w:lang w:val="es-ES"/>
        </w:rPr>
        <w:t>a</w:t>
      </w:r>
      <w:r w:rsidR="00E21EA8" w:rsidRPr="00354AE8">
        <w:rPr>
          <w:rFonts w:ascii="Verdana" w:hAnsi="Verdana"/>
          <w:sz w:val="22"/>
          <w:szCs w:val="22"/>
          <w:lang w:val="es-ES"/>
        </w:rPr>
        <w:t>raíso</w:t>
      </w:r>
      <w:r w:rsidR="003C4F19" w:rsidRPr="00354AE8">
        <w:rPr>
          <w:rFonts w:ascii="Verdana" w:hAnsi="Verdana"/>
          <w:sz w:val="22"/>
          <w:szCs w:val="22"/>
          <w:lang w:val="es-ES"/>
        </w:rPr>
        <w:t>,</w:t>
      </w:r>
      <w:r w:rsidRPr="00354AE8">
        <w:rPr>
          <w:rFonts w:ascii="Verdana" w:hAnsi="Verdana"/>
          <w:sz w:val="22"/>
          <w:szCs w:val="22"/>
          <w:lang w:val="es-ES"/>
        </w:rPr>
        <w:t xml:space="preserve"> </w:t>
      </w:r>
      <w:r w:rsidR="00E21EA8" w:rsidRPr="00354AE8">
        <w:rPr>
          <w:rFonts w:ascii="Verdana" w:hAnsi="Verdana"/>
          <w:sz w:val="22"/>
          <w:szCs w:val="22"/>
          <w:lang w:val="es-ES"/>
        </w:rPr>
        <w:t>Chile</w:t>
      </w:r>
      <w:r w:rsidR="003C4F19" w:rsidRPr="00354AE8">
        <w:rPr>
          <w:rFonts w:ascii="Verdana" w:hAnsi="Verdana"/>
          <w:sz w:val="22"/>
          <w:szCs w:val="22"/>
          <w:lang w:val="es-ES"/>
        </w:rPr>
        <w:t>,</w:t>
      </w:r>
      <w:r w:rsidRPr="00354AE8">
        <w:rPr>
          <w:rFonts w:ascii="Verdana" w:hAnsi="Verdana"/>
          <w:sz w:val="22"/>
          <w:szCs w:val="22"/>
          <w:lang w:val="es-ES"/>
        </w:rPr>
        <w:t xml:space="preserve"> (de aquí en adelante</w:t>
      </w:r>
      <w:r w:rsidR="009A3271" w:rsidRPr="00354AE8">
        <w:rPr>
          <w:rFonts w:ascii="Verdana" w:hAnsi="Verdana"/>
          <w:sz w:val="22"/>
          <w:szCs w:val="22"/>
          <w:lang w:val="es-ES"/>
        </w:rPr>
        <w:t xml:space="preserve"> </w:t>
      </w:r>
      <w:r w:rsidR="00E21EA8" w:rsidRPr="00354AE8">
        <w:rPr>
          <w:rFonts w:ascii="Verdana" w:hAnsi="Verdana"/>
          <w:sz w:val="22"/>
          <w:szCs w:val="22"/>
          <w:lang w:val="es-ES"/>
        </w:rPr>
        <w:t>PUCV</w:t>
      </w:r>
      <w:r w:rsidRPr="00354AE8">
        <w:rPr>
          <w:rFonts w:ascii="Verdana" w:hAnsi="Verdana"/>
          <w:sz w:val="22"/>
          <w:szCs w:val="22"/>
          <w:lang w:val="es-ES"/>
        </w:rPr>
        <w:t>)</w:t>
      </w:r>
      <w:r w:rsidR="00E21EA8" w:rsidRPr="00354AE8">
        <w:rPr>
          <w:rFonts w:ascii="Verdana" w:hAnsi="Verdana"/>
          <w:sz w:val="22"/>
          <w:szCs w:val="22"/>
          <w:lang w:val="es-ES"/>
        </w:rPr>
        <w:t>, a través de su programa de Magister en Estudios Literarios y Culturales Latinoamericanos,</w:t>
      </w:r>
      <w:r w:rsidR="0037268A" w:rsidRPr="00354AE8">
        <w:rPr>
          <w:rFonts w:ascii="Verdana" w:hAnsi="Verdana"/>
          <w:sz w:val="22"/>
          <w:szCs w:val="22"/>
          <w:lang w:val="es-ES"/>
        </w:rPr>
        <w:t xml:space="preserve"> debidamente representada por su Rector, don Nelson Vásquez Lara,  según consta en el Decreto </w:t>
      </w:r>
      <w:proofErr w:type="spellStart"/>
      <w:r w:rsidR="0037268A" w:rsidRPr="00354AE8">
        <w:rPr>
          <w:rFonts w:ascii="Verdana" w:hAnsi="Verdana"/>
          <w:sz w:val="22"/>
          <w:szCs w:val="22"/>
          <w:lang w:val="es-ES"/>
        </w:rPr>
        <w:t>Nº</w:t>
      </w:r>
      <w:proofErr w:type="spellEnd"/>
      <w:r w:rsidR="0037268A" w:rsidRPr="00354AE8">
        <w:rPr>
          <w:rFonts w:ascii="Verdana" w:hAnsi="Verdana"/>
          <w:sz w:val="22"/>
          <w:szCs w:val="22"/>
          <w:lang w:val="es-ES"/>
        </w:rPr>
        <w:t xml:space="preserve"> 544 de fecha 30 de junio de 2022 del Gran Canciller, protocolizado bajo el </w:t>
      </w:r>
      <w:proofErr w:type="spellStart"/>
      <w:r w:rsidR="0037268A" w:rsidRPr="00354AE8">
        <w:rPr>
          <w:rFonts w:ascii="Verdana" w:hAnsi="Verdana"/>
          <w:sz w:val="22"/>
          <w:szCs w:val="22"/>
          <w:lang w:val="es-ES"/>
        </w:rPr>
        <w:t>Nº</w:t>
      </w:r>
      <w:proofErr w:type="spellEnd"/>
      <w:r w:rsidR="0037268A" w:rsidRPr="00354AE8">
        <w:rPr>
          <w:rFonts w:ascii="Verdana" w:hAnsi="Verdana"/>
          <w:sz w:val="22"/>
          <w:szCs w:val="22"/>
          <w:lang w:val="es-ES"/>
        </w:rPr>
        <w:t xml:space="preserve"> 2.168/2022 en la Notaría de Valparaíso, Chile, de don Pablo Javier Martínez Loaiza, con fecha 26 de julio del año 2022,</w:t>
      </w:r>
      <w:r w:rsidR="00E21EA8" w:rsidRPr="00354AE8">
        <w:rPr>
          <w:rFonts w:ascii="Verdana" w:hAnsi="Verdana"/>
          <w:sz w:val="22"/>
          <w:szCs w:val="22"/>
          <w:lang w:val="es-ES"/>
        </w:rPr>
        <w:t xml:space="preserve"> </w:t>
      </w:r>
      <w:r w:rsidRPr="00354AE8">
        <w:rPr>
          <w:rFonts w:ascii="Verdana" w:hAnsi="Verdana"/>
          <w:sz w:val="22"/>
          <w:szCs w:val="22"/>
          <w:lang w:val="es-ES"/>
        </w:rPr>
        <w:t xml:space="preserve">y la Universidad Nacional de </w:t>
      </w:r>
      <w:r w:rsidR="00C22E08" w:rsidRPr="00354AE8">
        <w:rPr>
          <w:rFonts w:ascii="Verdana" w:hAnsi="Verdana"/>
          <w:sz w:val="22"/>
          <w:szCs w:val="22"/>
          <w:lang w:val="es-ES"/>
        </w:rPr>
        <w:t xml:space="preserve">General </w:t>
      </w:r>
      <w:r w:rsidRPr="00354AE8">
        <w:rPr>
          <w:rFonts w:ascii="Verdana" w:hAnsi="Verdana"/>
          <w:sz w:val="22"/>
          <w:szCs w:val="22"/>
          <w:lang w:val="es-ES"/>
        </w:rPr>
        <w:t xml:space="preserve">San Martín ubicada en </w:t>
      </w:r>
      <w:r w:rsidR="00C22E08" w:rsidRPr="00354AE8">
        <w:rPr>
          <w:rFonts w:ascii="Verdana" w:hAnsi="Verdana"/>
          <w:sz w:val="22"/>
          <w:szCs w:val="22"/>
        </w:rPr>
        <w:t>25 de mayo 1405</w:t>
      </w:r>
      <w:r w:rsidRPr="00354AE8">
        <w:rPr>
          <w:rFonts w:ascii="Verdana" w:hAnsi="Verdana"/>
          <w:sz w:val="22"/>
          <w:szCs w:val="22"/>
        </w:rPr>
        <w:t xml:space="preserve">, San Martín, Provincia de Buenos Aires, Argentina </w:t>
      </w:r>
      <w:r w:rsidR="00C22E08" w:rsidRPr="00354AE8">
        <w:rPr>
          <w:rFonts w:ascii="Verdana" w:hAnsi="Verdana"/>
          <w:sz w:val="22"/>
          <w:szCs w:val="22"/>
        </w:rPr>
        <w:t xml:space="preserve">, </w:t>
      </w:r>
      <w:bookmarkStart w:id="0" w:name="_Hlk145595070"/>
      <w:r w:rsidR="00C22E08" w:rsidRPr="00354AE8">
        <w:rPr>
          <w:rFonts w:ascii="Verdana" w:hAnsi="Verdana"/>
          <w:sz w:val="22"/>
          <w:szCs w:val="22"/>
        </w:rPr>
        <w:t xml:space="preserve">representada por Cdor. Carlos Greco, Rector, habiendo sido electo en la Asamblea Universitaria celebrada el día 11 de </w:t>
      </w:r>
      <w:r w:rsidR="00C22E08" w:rsidRPr="00354AE8">
        <w:rPr>
          <w:rFonts w:ascii="Verdana" w:hAnsi="Verdana"/>
          <w:sz w:val="22"/>
          <w:szCs w:val="22"/>
          <w:u w:val="single"/>
        </w:rPr>
        <w:t>Noviembre</w:t>
      </w:r>
      <w:r w:rsidR="00C22E08" w:rsidRPr="00354AE8">
        <w:rPr>
          <w:rFonts w:ascii="Verdana" w:hAnsi="Verdana"/>
          <w:sz w:val="22"/>
          <w:szCs w:val="22"/>
        </w:rPr>
        <w:t xml:space="preserve"> de 2021 de acuerdo al Art. 62 del Estatuto de la UNSAM y tomando posesión del cargo el día 18 de febrero de 2022</w:t>
      </w:r>
      <w:bookmarkEnd w:id="0"/>
      <w:r w:rsidR="00C22E08" w:rsidRPr="00354AE8">
        <w:rPr>
          <w:rFonts w:ascii="Verdana" w:hAnsi="Verdana"/>
          <w:sz w:val="22"/>
          <w:szCs w:val="22"/>
        </w:rPr>
        <w:t xml:space="preserve"> (de aquí en adelante UNSAM)</w:t>
      </w:r>
      <w:r w:rsidR="0037268A" w:rsidRPr="00354AE8">
        <w:rPr>
          <w:rFonts w:ascii="Verdana" w:hAnsi="Verdana"/>
          <w:sz w:val="22"/>
          <w:szCs w:val="22"/>
        </w:rPr>
        <w:t xml:space="preserve">, </w:t>
      </w:r>
      <w:r w:rsidR="00E21EA8" w:rsidRPr="00354AE8">
        <w:rPr>
          <w:rFonts w:ascii="Verdana" w:hAnsi="Verdana"/>
          <w:sz w:val="22"/>
          <w:szCs w:val="22"/>
        </w:rPr>
        <w:t xml:space="preserve"> </w:t>
      </w:r>
      <w:r w:rsidRPr="00354AE8">
        <w:rPr>
          <w:rFonts w:ascii="Verdana" w:hAnsi="Verdana"/>
          <w:sz w:val="22"/>
          <w:szCs w:val="22"/>
        </w:rPr>
        <w:t>acuerdan iniciar actividades de cooperación educativa y de investigación, de mutuo beneficio para ambas instituciones.</w:t>
      </w:r>
    </w:p>
    <w:p w14:paraId="4636541D" w14:textId="77777777" w:rsidR="00A05309" w:rsidRPr="00354AE8" w:rsidRDefault="00A05309" w:rsidP="00A05309">
      <w:pPr>
        <w:spacing w:line="276" w:lineRule="auto"/>
        <w:jc w:val="both"/>
        <w:rPr>
          <w:rFonts w:ascii="Verdana" w:hAnsi="Verdana"/>
          <w:sz w:val="22"/>
          <w:szCs w:val="22"/>
        </w:rPr>
      </w:pPr>
    </w:p>
    <w:p w14:paraId="2D45B64D" w14:textId="77777777" w:rsidR="00A05309" w:rsidRPr="00354AE8" w:rsidRDefault="00A05309" w:rsidP="00A05309">
      <w:pPr>
        <w:spacing w:line="276" w:lineRule="auto"/>
        <w:jc w:val="both"/>
        <w:rPr>
          <w:rFonts w:ascii="Verdana" w:hAnsi="Verdana"/>
          <w:sz w:val="22"/>
          <w:szCs w:val="22"/>
        </w:rPr>
      </w:pPr>
      <w:r w:rsidRPr="00354AE8">
        <w:rPr>
          <w:rFonts w:ascii="Verdana" w:hAnsi="Verdana"/>
          <w:sz w:val="22"/>
          <w:szCs w:val="22"/>
        </w:rPr>
        <w:t>En tal sentido, ambas instituciones acuerdan lo siguiente:</w:t>
      </w:r>
    </w:p>
    <w:p w14:paraId="666F72AD" w14:textId="77777777" w:rsidR="00A05309" w:rsidRPr="00354AE8" w:rsidRDefault="00A05309" w:rsidP="00A05309">
      <w:pPr>
        <w:numPr>
          <w:ilvl w:val="0"/>
          <w:numId w:val="1"/>
        </w:numPr>
        <w:spacing w:after="120" w:line="276" w:lineRule="auto"/>
        <w:jc w:val="both"/>
        <w:rPr>
          <w:rFonts w:ascii="Verdana" w:hAnsi="Verdana"/>
          <w:sz w:val="22"/>
          <w:szCs w:val="22"/>
          <w:lang w:val="es-ES"/>
        </w:rPr>
      </w:pPr>
      <w:r w:rsidRPr="00354AE8">
        <w:rPr>
          <w:rFonts w:ascii="Verdana" w:hAnsi="Verdana"/>
          <w:sz w:val="22"/>
          <w:szCs w:val="22"/>
          <w:lang w:val="es-ES"/>
        </w:rPr>
        <w:t xml:space="preserve">Promover las visitas académicas, con el objetivo de iniciar actividades conjuntas de carácter educativo y de investigación. </w:t>
      </w:r>
    </w:p>
    <w:p w14:paraId="5C8F345B" w14:textId="77777777" w:rsidR="00A05309" w:rsidRPr="00354AE8" w:rsidRDefault="00A05309" w:rsidP="00A05309">
      <w:pPr>
        <w:numPr>
          <w:ilvl w:val="0"/>
          <w:numId w:val="1"/>
        </w:numPr>
        <w:spacing w:after="120" w:line="276" w:lineRule="auto"/>
        <w:jc w:val="both"/>
        <w:rPr>
          <w:rFonts w:ascii="Verdana" w:hAnsi="Verdana"/>
          <w:sz w:val="22"/>
          <w:szCs w:val="22"/>
          <w:lang w:val="es-ES"/>
        </w:rPr>
      </w:pPr>
      <w:r w:rsidRPr="00354AE8">
        <w:rPr>
          <w:rFonts w:ascii="Verdana" w:hAnsi="Verdana"/>
          <w:sz w:val="22"/>
          <w:szCs w:val="22"/>
          <w:lang w:val="es-ES"/>
        </w:rPr>
        <w:t xml:space="preserve">Apoyar el intercambio de estudiantes de grado, maestría y doctorado. </w:t>
      </w:r>
    </w:p>
    <w:p w14:paraId="7CD87B45" w14:textId="77777777" w:rsidR="00A05309" w:rsidRPr="00354AE8" w:rsidRDefault="00A05309" w:rsidP="00A05309">
      <w:pPr>
        <w:numPr>
          <w:ilvl w:val="0"/>
          <w:numId w:val="1"/>
        </w:numPr>
        <w:spacing w:after="120" w:line="276" w:lineRule="auto"/>
        <w:jc w:val="both"/>
        <w:rPr>
          <w:rFonts w:ascii="Verdana" w:hAnsi="Verdana"/>
          <w:sz w:val="22"/>
          <w:szCs w:val="22"/>
          <w:lang w:val="es-ES"/>
        </w:rPr>
      </w:pPr>
      <w:r w:rsidRPr="00354AE8">
        <w:rPr>
          <w:rFonts w:ascii="Verdana" w:hAnsi="Verdana"/>
          <w:sz w:val="22"/>
          <w:szCs w:val="22"/>
          <w:lang w:val="es-ES"/>
        </w:rPr>
        <w:t xml:space="preserve">Promover el intercambio de publicaciones e información académica. </w:t>
      </w:r>
    </w:p>
    <w:p w14:paraId="17FDFBB5" w14:textId="77777777" w:rsidR="00A05309" w:rsidRPr="00354AE8" w:rsidRDefault="00A05309" w:rsidP="00A05309">
      <w:pPr>
        <w:numPr>
          <w:ilvl w:val="0"/>
          <w:numId w:val="1"/>
        </w:numPr>
        <w:spacing w:after="120" w:line="276" w:lineRule="auto"/>
        <w:jc w:val="both"/>
        <w:rPr>
          <w:rFonts w:ascii="Verdana" w:hAnsi="Verdana"/>
          <w:sz w:val="22"/>
          <w:szCs w:val="22"/>
          <w:lang w:val="es-ES"/>
        </w:rPr>
      </w:pPr>
      <w:r w:rsidRPr="00354AE8">
        <w:rPr>
          <w:rFonts w:ascii="Verdana" w:hAnsi="Verdana"/>
          <w:sz w:val="22"/>
          <w:szCs w:val="22"/>
          <w:lang w:val="es-ES"/>
        </w:rPr>
        <w:t xml:space="preserve">Desarrollar actividades conjuntas de investigaciones y promover otras actividades académicas que impulsen los puntos antes mencionados. </w:t>
      </w:r>
    </w:p>
    <w:p w14:paraId="05AE0920" w14:textId="77777777" w:rsidR="00A05309" w:rsidRPr="00354AE8" w:rsidRDefault="00A05309" w:rsidP="00A05309">
      <w:pPr>
        <w:pStyle w:val="Ttulo3"/>
        <w:snapToGrid w:val="0"/>
        <w:spacing w:before="0" w:after="80" w:line="276" w:lineRule="auto"/>
        <w:ind w:right="-14" w:hanging="806"/>
        <w:jc w:val="both"/>
        <w:rPr>
          <w:rFonts w:ascii="Verdana" w:hAnsi="Verdana"/>
          <w:caps w:val="0"/>
          <w:color w:val="000000"/>
          <w:sz w:val="22"/>
          <w:szCs w:val="22"/>
          <w:lang w:val="es-ES_tradnl"/>
        </w:rPr>
      </w:pPr>
    </w:p>
    <w:p w14:paraId="00A0D736" w14:textId="77777777" w:rsidR="00A05309" w:rsidRPr="00354AE8" w:rsidRDefault="00A05309" w:rsidP="00A05309">
      <w:pPr>
        <w:pStyle w:val="Ttulo3"/>
        <w:snapToGrid w:val="0"/>
        <w:spacing w:before="0" w:after="80" w:line="276" w:lineRule="auto"/>
        <w:ind w:right="-14" w:hanging="806"/>
        <w:jc w:val="both"/>
        <w:rPr>
          <w:rFonts w:ascii="Verdana" w:hAnsi="Verdana"/>
          <w:caps w:val="0"/>
          <w:color w:val="000000"/>
          <w:sz w:val="22"/>
          <w:szCs w:val="22"/>
          <w:lang w:val="es-ES_tradnl"/>
        </w:rPr>
      </w:pPr>
      <w:r w:rsidRPr="00354AE8">
        <w:rPr>
          <w:rFonts w:ascii="Verdana" w:hAnsi="Verdana"/>
          <w:caps w:val="0"/>
          <w:color w:val="000000"/>
          <w:sz w:val="22"/>
          <w:szCs w:val="22"/>
          <w:lang w:val="es-ES_tradnl"/>
        </w:rPr>
        <w:t>Términos de la Cooperación</w:t>
      </w:r>
    </w:p>
    <w:p w14:paraId="356CEA24" w14:textId="77777777" w:rsidR="00A05309" w:rsidRPr="00354AE8" w:rsidRDefault="00A05309" w:rsidP="00A05309">
      <w:pPr>
        <w:numPr>
          <w:ilvl w:val="0"/>
          <w:numId w:val="2"/>
        </w:numPr>
        <w:spacing w:line="276" w:lineRule="auto"/>
        <w:jc w:val="both"/>
        <w:rPr>
          <w:rFonts w:ascii="Verdana" w:hAnsi="Verdana"/>
          <w:sz w:val="22"/>
          <w:szCs w:val="22"/>
          <w:lang w:val="es-ES_tradnl" w:eastAsia="zh-TW"/>
        </w:rPr>
      </w:pPr>
      <w:r w:rsidRPr="00354AE8">
        <w:rPr>
          <w:rFonts w:ascii="Verdana" w:hAnsi="Verdana"/>
          <w:sz w:val="22"/>
          <w:szCs w:val="22"/>
          <w:lang w:val="es-ES_tradnl" w:eastAsia="zh-TW"/>
        </w:rPr>
        <w:t xml:space="preserve">Los términos de la cooperación para cada actividad implementada bajo este </w:t>
      </w:r>
      <w:proofErr w:type="spellStart"/>
      <w:r w:rsidRPr="00354AE8">
        <w:rPr>
          <w:rFonts w:ascii="Verdana" w:hAnsi="Verdana"/>
          <w:sz w:val="22"/>
          <w:szCs w:val="22"/>
          <w:lang w:val="es-ES_tradnl" w:eastAsia="zh-TW"/>
        </w:rPr>
        <w:t>MoU</w:t>
      </w:r>
      <w:proofErr w:type="spellEnd"/>
      <w:r w:rsidRPr="00354AE8">
        <w:rPr>
          <w:rFonts w:ascii="Verdana" w:hAnsi="Verdana"/>
          <w:sz w:val="22"/>
          <w:szCs w:val="22"/>
          <w:lang w:val="es-ES_tradnl" w:eastAsia="zh-TW"/>
        </w:rPr>
        <w:t xml:space="preserve">, deberá ser discutidos y acordados por escrito por ambas partes, previo al inicio de las actividades. Cualquier acuerdo específico que cumpla con el proceso antes mencionado, se convertirá en un apéndice de este Memorándum de Entendimiento. </w:t>
      </w:r>
    </w:p>
    <w:p w14:paraId="2E5F3169" w14:textId="77777777" w:rsidR="00A05309" w:rsidRPr="00354AE8" w:rsidRDefault="00A05309" w:rsidP="00A05309">
      <w:pPr>
        <w:numPr>
          <w:ilvl w:val="0"/>
          <w:numId w:val="2"/>
        </w:numPr>
        <w:spacing w:line="276" w:lineRule="auto"/>
        <w:jc w:val="both"/>
        <w:rPr>
          <w:rFonts w:ascii="Verdana" w:hAnsi="Verdana"/>
          <w:sz w:val="22"/>
          <w:szCs w:val="22"/>
          <w:lang w:val="es-ES_tradnl" w:eastAsia="zh-TW"/>
        </w:rPr>
      </w:pPr>
      <w:r w:rsidRPr="00354AE8">
        <w:rPr>
          <w:rFonts w:ascii="Verdana" w:hAnsi="Verdana"/>
          <w:sz w:val="22"/>
          <w:szCs w:val="22"/>
          <w:lang w:val="es-ES_tradnl" w:eastAsia="zh-TW"/>
        </w:rPr>
        <w:t xml:space="preserve">El presente </w:t>
      </w:r>
      <w:proofErr w:type="spellStart"/>
      <w:r w:rsidRPr="00354AE8">
        <w:rPr>
          <w:rFonts w:ascii="Verdana" w:hAnsi="Verdana"/>
          <w:sz w:val="22"/>
          <w:szCs w:val="22"/>
          <w:lang w:val="es-ES_tradnl" w:eastAsia="zh-TW"/>
        </w:rPr>
        <w:t>MoU</w:t>
      </w:r>
      <w:proofErr w:type="spellEnd"/>
      <w:r w:rsidRPr="00354AE8">
        <w:rPr>
          <w:rFonts w:ascii="Verdana" w:hAnsi="Verdana"/>
          <w:sz w:val="22"/>
          <w:szCs w:val="22"/>
          <w:lang w:val="es-ES_tradnl" w:eastAsia="zh-TW"/>
        </w:rPr>
        <w:t xml:space="preserve"> no implica ninguna obligación financiera. Cada institución será responsable de buscar los fondos necesarios para financiar su participación en las actividades de cooperación contempladas bajo este </w:t>
      </w:r>
      <w:proofErr w:type="spellStart"/>
      <w:r w:rsidRPr="00354AE8">
        <w:rPr>
          <w:rFonts w:ascii="Verdana" w:hAnsi="Verdana"/>
          <w:sz w:val="22"/>
          <w:szCs w:val="22"/>
          <w:lang w:val="es-ES_tradnl" w:eastAsia="zh-TW"/>
        </w:rPr>
        <w:t>MoU</w:t>
      </w:r>
      <w:proofErr w:type="spellEnd"/>
      <w:r w:rsidRPr="00354AE8">
        <w:rPr>
          <w:rFonts w:ascii="Verdana" w:hAnsi="Verdana"/>
          <w:sz w:val="22"/>
          <w:szCs w:val="22"/>
          <w:lang w:val="es-ES_tradnl" w:eastAsia="zh-TW"/>
        </w:rPr>
        <w:t xml:space="preserve">, lo cual dependerá de posibilidades presupuestarias de las partes. </w:t>
      </w:r>
    </w:p>
    <w:p w14:paraId="14F74F48" w14:textId="7BB6C575" w:rsidR="00A05309" w:rsidRPr="00354AE8" w:rsidRDefault="00A05309" w:rsidP="00A05309">
      <w:pPr>
        <w:numPr>
          <w:ilvl w:val="0"/>
          <w:numId w:val="2"/>
        </w:numPr>
        <w:spacing w:line="276" w:lineRule="auto"/>
        <w:jc w:val="both"/>
        <w:rPr>
          <w:rFonts w:ascii="Verdana" w:hAnsi="Verdana"/>
          <w:sz w:val="22"/>
          <w:szCs w:val="22"/>
          <w:lang w:val="es-ES_tradnl" w:eastAsia="zh-TW"/>
        </w:rPr>
      </w:pPr>
      <w:r w:rsidRPr="00354AE8">
        <w:rPr>
          <w:rFonts w:ascii="Verdana" w:hAnsi="Verdana"/>
          <w:sz w:val="22"/>
          <w:szCs w:val="22"/>
          <w:lang w:val="es-ES_tradnl" w:eastAsia="zh-TW"/>
        </w:rPr>
        <w:t xml:space="preserve">Todas las actividades deberán realizarse en el marco de las regulaciones y políticas internas de la </w:t>
      </w:r>
      <w:r w:rsidR="00AE1D27" w:rsidRPr="00354AE8">
        <w:rPr>
          <w:rFonts w:ascii="Verdana" w:hAnsi="Verdana"/>
          <w:sz w:val="22"/>
          <w:szCs w:val="22"/>
          <w:lang w:val="es-ES_tradnl" w:eastAsia="zh-TW"/>
        </w:rPr>
        <w:t>PUCV</w:t>
      </w:r>
      <w:r w:rsidRPr="00354AE8">
        <w:rPr>
          <w:rFonts w:ascii="Verdana" w:hAnsi="Verdana"/>
          <w:sz w:val="22"/>
          <w:szCs w:val="22"/>
          <w:lang w:val="es-ES_tradnl" w:eastAsia="zh-TW"/>
        </w:rPr>
        <w:t xml:space="preserve"> y la UNSAM.</w:t>
      </w:r>
    </w:p>
    <w:p w14:paraId="173066FA" w14:textId="64FF2F5E" w:rsidR="006931AE" w:rsidRPr="00354AE8" w:rsidRDefault="006931AE" w:rsidP="00A05309">
      <w:pPr>
        <w:numPr>
          <w:ilvl w:val="0"/>
          <w:numId w:val="2"/>
        </w:numPr>
        <w:spacing w:line="276" w:lineRule="auto"/>
        <w:jc w:val="both"/>
        <w:rPr>
          <w:rFonts w:ascii="Verdana" w:hAnsi="Verdana"/>
          <w:sz w:val="22"/>
          <w:szCs w:val="22"/>
          <w:lang w:val="es-ES_tradnl" w:eastAsia="zh-TW"/>
        </w:rPr>
      </w:pPr>
      <w:r w:rsidRPr="00354AE8">
        <w:rPr>
          <w:rFonts w:ascii="Verdana" w:hAnsi="Verdana"/>
          <w:sz w:val="22"/>
          <w:szCs w:val="22"/>
          <w:lang w:val="es-ES"/>
        </w:rPr>
        <w:lastRenderedPageBreak/>
        <w:t xml:space="preserve">El presente Convenio Específico no conlleva implicancias económicas para las instituciones firmantes, excepto por la exención mencionada de pago de matrículas y aranceles, si correspondiese.   </w:t>
      </w:r>
    </w:p>
    <w:p w14:paraId="2CC926CE" w14:textId="3BE277C4" w:rsidR="006931AE" w:rsidRPr="00354AE8" w:rsidRDefault="006931AE" w:rsidP="006931AE">
      <w:pPr>
        <w:spacing w:line="276" w:lineRule="auto"/>
        <w:jc w:val="both"/>
        <w:rPr>
          <w:rFonts w:ascii="Verdana" w:hAnsi="Verdana"/>
          <w:sz w:val="22"/>
          <w:szCs w:val="22"/>
          <w:lang w:val="es-ES"/>
        </w:rPr>
      </w:pPr>
    </w:p>
    <w:p w14:paraId="6EA9313B" w14:textId="77777777" w:rsidR="00A05309" w:rsidRPr="00354AE8" w:rsidRDefault="00A05309" w:rsidP="00A05309">
      <w:pPr>
        <w:spacing w:line="276" w:lineRule="auto"/>
        <w:jc w:val="both"/>
        <w:rPr>
          <w:rFonts w:ascii="Verdana" w:hAnsi="Verdana"/>
          <w:sz w:val="22"/>
          <w:szCs w:val="22"/>
          <w:lang w:val="es-ES_tradnl" w:eastAsia="zh-TW"/>
        </w:rPr>
      </w:pPr>
    </w:p>
    <w:p w14:paraId="6BD2877D" w14:textId="77777777" w:rsidR="00A05309" w:rsidRPr="00354AE8" w:rsidRDefault="00A05309" w:rsidP="00A05309">
      <w:pPr>
        <w:pStyle w:val="Ttulo3"/>
        <w:snapToGrid w:val="0"/>
        <w:spacing w:before="0" w:after="80" w:line="276" w:lineRule="auto"/>
        <w:ind w:right="-14" w:hanging="806"/>
        <w:jc w:val="both"/>
        <w:rPr>
          <w:rFonts w:ascii="Verdana" w:hAnsi="Verdana"/>
          <w:caps w:val="0"/>
          <w:color w:val="000000"/>
          <w:sz w:val="22"/>
          <w:szCs w:val="22"/>
          <w:lang w:val="es-ES_tradnl"/>
        </w:rPr>
      </w:pPr>
      <w:r w:rsidRPr="00354AE8">
        <w:rPr>
          <w:rFonts w:ascii="Verdana" w:hAnsi="Verdana"/>
          <w:caps w:val="0"/>
          <w:color w:val="000000"/>
          <w:sz w:val="22"/>
          <w:szCs w:val="22"/>
          <w:lang w:val="es-ES_tradnl"/>
        </w:rPr>
        <w:t>Coordinación del intercambio</w:t>
      </w:r>
    </w:p>
    <w:p w14:paraId="06A4A559" w14:textId="77777777" w:rsidR="00A05309" w:rsidRPr="00354AE8" w:rsidRDefault="00A05309" w:rsidP="00A05309">
      <w:pPr>
        <w:spacing w:line="276" w:lineRule="auto"/>
        <w:jc w:val="both"/>
        <w:rPr>
          <w:rFonts w:ascii="Verdana" w:hAnsi="Verdana"/>
          <w:sz w:val="22"/>
          <w:szCs w:val="22"/>
          <w:lang w:val="es-ES_tradnl" w:eastAsia="zh-TW"/>
        </w:rPr>
      </w:pPr>
    </w:p>
    <w:p w14:paraId="31DC9F90" w14:textId="6C882CB1" w:rsidR="00A05309" w:rsidRPr="00354AE8" w:rsidRDefault="00A05309" w:rsidP="00A05309">
      <w:pPr>
        <w:spacing w:line="276" w:lineRule="auto"/>
        <w:jc w:val="both"/>
        <w:rPr>
          <w:rFonts w:ascii="Verdana" w:hAnsi="Verdana"/>
          <w:sz w:val="22"/>
          <w:szCs w:val="22"/>
          <w:lang w:val="es-ES_tradnl" w:eastAsia="zh-TW"/>
        </w:rPr>
      </w:pPr>
      <w:r w:rsidRPr="00354AE8">
        <w:rPr>
          <w:rFonts w:ascii="Verdana" w:hAnsi="Verdana"/>
          <w:sz w:val="22"/>
          <w:szCs w:val="22"/>
          <w:lang w:val="es-ES_tradnl" w:eastAsia="zh-TW"/>
        </w:rPr>
        <w:t xml:space="preserve">Cada institución deberá designar un(a) oficial de enlace, para desarrollar y coordinar las </w:t>
      </w:r>
      <w:r w:rsidR="00184A9F" w:rsidRPr="00354AE8">
        <w:rPr>
          <w:rFonts w:ascii="Verdana" w:hAnsi="Verdana"/>
          <w:sz w:val="22"/>
          <w:szCs w:val="22"/>
          <w:lang w:val="es-ES_tradnl" w:eastAsia="zh-TW"/>
        </w:rPr>
        <w:t>actividades específicas</w:t>
      </w:r>
      <w:r w:rsidRPr="00354AE8">
        <w:rPr>
          <w:rFonts w:ascii="Verdana" w:hAnsi="Verdana"/>
          <w:sz w:val="22"/>
          <w:szCs w:val="22"/>
          <w:lang w:val="es-ES_tradnl" w:eastAsia="zh-TW"/>
        </w:rPr>
        <w:t xml:space="preserve"> que se acuerden.  Los oficiales de enlace designados para los propósitos del presente Memorándum de Entendimiento son: </w:t>
      </w:r>
    </w:p>
    <w:p w14:paraId="3F27625C" w14:textId="77777777" w:rsidR="00E21EA8" w:rsidRPr="00354AE8" w:rsidRDefault="00E21EA8" w:rsidP="00A05309">
      <w:pPr>
        <w:spacing w:line="276" w:lineRule="auto"/>
        <w:jc w:val="both"/>
        <w:rPr>
          <w:rFonts w:ascii="Verdana" w:hAnsi="Verdana"/>
          <w:sz w:val="22"/>
          <w:szCs w:val="22"/>
          <w:lang w:val="es-ES" w:eastAsia="zh-TW"/>
        </w:rPr>
      </w:pPr>
    </w:p>
    <w:tbl>
      <w:tblPr>
        <w:tblW w:w="8846" w:type="dxa"/>
        <w:tblInd w:w="388" w:type="dxa"/>
        <w:tblCellMar>
          <w:left w:w="28" w:type="dxa"/>
          <w:right w:w="28" w:type="dxa"/>
        </w:tblCellMar>
        <w:tblLook w:val="0000" w:firstRow="0" w:lastRow="0" w:firstColumn="0" w:lastColumn="0" w:noHBand="0" w:noVBand="0"/>
      </w:tblPr>
      <w:tblGrid>
        <w:gridCol w:w="4500"/>
        <w:gridCol w:w="4346"/>
      </w:tblGrid>
      <w:tr w:rsidR="00A05309" w:rsidRPr="00354AE8" w14:paraId="67F24419" w14:textId="77777777" w:rsidTr="00510507">
        <w:tc>
          <w:tcPr>
            <w:tcW w:w="4500" w:type="dxa"/>
          </w:tcPr>
          <w:p w14:paraId="509B2FDE" w14:textId="77777777" w:rsidR="00E21EA8" w:rsidRPr="00354AE8" w:rsidRDefault="00E21EA8" w:rsidP="00FF195E">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 xml:space="preserve">Pontificia Universidad Católica de </w:t>
            </w:r>
          </w:p>
          <w:p w14:paraId="76C5900A" w14:textId="71FD4F45" w:rsidR="00FF195E" w:rsidRPr="00354AE8" w:rsidRDefault="00E21EA8" w:rsidP="00FF195E">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Valparaíso</w:t>
            </w:r>
          </w:p>
          <w:p w14:paraId="1DD6EC00" w14:textId="77777777" w:rsidR="00837E4B" w:rsidRPr="00354AE8" w:rsidRDefault="00837E4B" w:rsidP="00FF195E">
            <w:pPr>
              <w:spacing w:line="276" w:lineRule="auto"/>
              <w:ind w:right="-20"/>
              <w:jc w:val="both"/>
              <w:rPr>
                <w:rFonts w:ascii="Verdana" w:hAnsi="Verdana"/>
                <w:color w:val="000000"/>
                <w:sz w:val="22"/>
                <w:szCs w:val="22"/>
                <w:lang w:val="es-ES"/>
              </w:rPr>
            </w:pPr>
          </w:p>
          <w:p w14:paraId="4E24E5E6" w14:textId="5930CFA2" w:rsidR="00FF195E" w:rsidRPr="00354AE8" w:rsidRDefault="00962C00" w:rsidP="00FF195E">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Orlando de la Vega Luna</w:t>
            </w:r>
          </w:p>
          <w:p w14:paraId="35B9D667" w14:textId="2D9128A2" w:rsidR="00837E4B" w:rsidRPr="00354AE8" w:rsidRDefault="00837E4B" w:rsidP="00FF195E">
            <w:pPr>
              <w:spacing w:line="276" w:lineRule="auto"/>
              <w:ind w:right="-20"/>
              <w:jc w:val="both"/>
              <w:rPr>
                <w:rFonts w:ascii="Verdana" w:hAnsi="Verdana"/>
                <w:sz w:val="22"/>
                <w:szCs w:val="22"/>
                <w:lang w:val="es-ES"/>
              </w:rPr>
            </w:pPr>
            <w:r w:rsidRPr="00354AE8">
              <w:rPr>
                <w:rFonts w:ascii="Verdana" w:hAnsi="Verdana"/>
                <w:color w:val="000000"/>
                <w:sz w:val="22"/>
                <w:szCs w:val="22"/>
                <w:lang w:val="es-ES"/>
              </w:rPr>
              <w:t>Director</w:t>
            </w:r>
            <w:r w:rsidR="00962C00" w:rsidRPr="00354AE8">
              <w:rPr>
                <w:rFonts w:ascii="Verdana" w:hAnsi="Verdana"/>
                <w:color w:val="000000"/>
                <w:sz w:val="22"/>
                <w:szCs w:val="22"/>
                <w:lang w:val="es-ES"/>
              </w:rPr>
              <w:t xml:space="preserve"> General de Asuntos Internacionales</w:t>
            </w:r>
          </w:p>
          <w:p w14:paraId="3122C5DD" w14:textId="5A8DC3D9" w:rsidR="00D34F2C" w:rsidRPr="00354AE8" w:rsidRDefault="00962C00" w:rsidP="00FF195E">
            <w:pPr>
              <w:spacing w:line="276" w:lineRule="auto"/>
              <w:ind w:right="-20"/>
              <w:jc w:val="both"/>
              <w:rPr>
                <w:rFonts w:ascii="Verdana" w:hAnsi="Verdana"/>
                <w:color w:val="000000"/>
                <w:sz w:val="22"/>
                <w:szCs w:val="22"/>
                <w:lang w:val="es-ES"/>
              </w:rPr>
            </w:pPr>
            <w:r w:rsidRPr="00354AE8">
              <w:rPr>
                <w:rFonts w:ascii="Verdana" w:hAnsi="Verdana"/>
                <w:sz w:val="22"/>
                <w:szCs w:val="22"/>
              </w:rPr>
              <w:t>dgai@pucv.cl</w:t>
            </w:r>
          </w:p>
          <w:p w14:paraId="127EC9C9" w14:textId="5BAB511E" w:rsidR="00837E4B" w:rsidRPr="00354AE8" w:rsidRDefault="00837E4B" w:rsidP="00FF195E">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 xml:space="preserve">+56 32 227 </w:t>
            </w:r>
            <w:r w:rsidR="00962C00" w:rsidRPr="00354AE8">
              <w:rPr>
                <w:rFonts w:ascii="Verdana" w:hAnsi="Verdana"/>
                <w:color w:val="000000"/>
                <w:sz w:val="22"/>
                <w:szCs w:val="22"/>
                <w:lang w:val="es-ES"/>
              </w:rPr>
              <w:t>3291</w:t>
            </w:r>
          </w:p>
          <w:p w14:paraId="7E79AB00" w14:textId="77777777" w:rsidR="00837E4B" w:rsidRPr="00354AE8" w:rsidRDefault="00837E4B" w:rsidP="00FF195E">
            <w:pPr>
              <w:spacing w:line="276" w:lineRule="auto"/>
              <w:ind w:right="-20"/>
              <w:jc w:val="both"/>
              <w:rPr>
                <w:rFonts w:ascii="Verdana" w:hAnsi="Verdana"/>
                <w:color w:val="000000"/>
                <w:sz w:val="22"/>
                <w:szCs w:val="22"/>
                <w:lang w:val="es-ES"/>
              </w:rPr>
            </w:pPr>
          </w:p>
          <w:p w14:paraId="374027FC" w14:textId="32DA5EF5" w:rsidR="00F72A56" w:rsidRPr="00354AE8" w:rsidRDefault="00F72A56" w:rsidP="00FF195E">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 xml:space="preserve"> </w:t>
            </w:r>
          </w:p>
        </w:tc>
        <w:tc>
          <w:tcPr>
            <w:tcW w:w="4346" w:type="dxa"/>
          </w:tcPr>
          <w:p w14:paraId="334AC132" w14:textId="3B200365" w:rsidR="00A05309" w:rsidRPr="00354AE8" w:rsidRDefault="00A05309" w:rsidP="00510507">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 xml:space="preserve">Universidad Nacional de </w:t>
            </w:r>
            <w:r w:rsidR="00C22E08" w:rsidRPr="00354AE8">
              <w:rPr>
                <w:rFonts w:ascii="Verdana" w:hAnsi="Verdana"/>
                <w:color w:val="000000"/>
                <w:sz w:val="22"/>
                <w:szCs w:val="22"/>
                <w:lang w:val="es-ES"/>
              </w:rPr>
              <w:t xml:space="preserve">General </w:t>
            </w:r>
            <w:r w:rsidRPr="00354AE8">
              <w:rPr>
                <w:rFonts w:ascii="Verdana" w:hAnsi="Verdana"/>
                <w:color w:val="000000"/>
                <w:sz w:val="22"/>
                <w:szCs w:val="22"/>
                <w:lang w:val="es-ES"/>
              </w:rPr>
              <w:t xml:space="preserve">San Martin </w:t>
            </w:r>
          </w:p>
          <w:p w14:paraId="2640A68F" w14:textId="77777777" w:rsidR="00A05309" w:rsidRPr="00354AE8" w:rsidRDefault="008649AF" w:rsidP="00510507">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 xml:space="preserve">Valeria </w:t>
            </w:r>
            <w:proofErr w:type="spellStart"/>
            <w:r w:rsidRPr="00354AE8">
              <w:rPr>
                <w:rFonts w:ascii="Verdana" w:hAnsi="Verdana"/>
                <w:color w:val="000000"/>
                <w:sz w:val="22"/>
                <w:szCs w:val="22"/>
                <w:lang w:val="es-ES"/>
              </w:rPr>
              <w:t>Pattacini</w:t>
            </w:r>
            <w:proofErr w:type="spellEnd"/>
            <w:r w:rsidRPr="00354AE8">
              <w:rPr>
                <w:rFonts w:ascii="Verdana" w:hAnsi="Verdana"/>
                <w:color w:val="000000"/>
                <w:sz w:val="22"/>
                <w:szCs w:val="22"/>
                <w:lang w:val="es-ES"/>
              </w:rPr>
              <w:t xml:space="preserve"> </w:t>
            </w:r>
          </w:p>
          <w:p w14:paraId="55E25C0D" w14:textId="22C63932" w:rsidR="008649AF" w:rsidRPr="00354AE8" w:rsidRDefault="00C22E08" w:rsidP="00510507">
            <w:pPr>
              <w:spacing w:line="276" w:lineRule="auto"/>
              <w:ind w:right="-20"/>
              <w:jc w:val="both"/>
              <w:rPr>
                <w:rFonts w:ascii="Verdana" w:hAnsi="Verdana"/>
                <w:color w:val="000000"/>
                <w:sz w:val="22"/>
                <w:szCs w:val="22"/>
                <w:lang w:val="es-ES"/>
              </w:rPr>
            </w:pPr>
            <w:r w:rsidRPr="00354AE8">
              <w:rPr>
                <w:rFonts w:ascii="Verdana" w:hAnsi="Verdana"/>
                <w:color w:val="000000"/>
                <w:sz w:val="22"/>
                <w:szCs w:val="22"/>
                <w:lang w:val="es-ES"/>
              </w:rPr>
              <w:t>Secretaria de Internacionalización y Cooperación Internacional</w:t>
            </w:r>
          </w:p>
        </w:tc>
      </w:tr>
    </w:tbl>
    <w:p w14:paraId="7773AEE6" w14:textId="10942ADE" w:rsidR="00962C00" w:rsidRPr="00354AE8" w:rsidRDefault="00962C00" w:rsidP="00A05309">
      <w:pPr>
        <w:spacing w:line="276" w:lineRule="auto"/>
        <w:jc w:val="both"/>
        <w:rPr>
          <w:rFonts w:ascii="Verdana" w:hAnsi="Verdana"/>
          <w:b/>
          <w:sz w:val="22"/>
          <w:szCs w:val="22"/>
          <w:lang w:val="es-ES" w:eastAsia="zh-TW"/>
        </w:rPr>
      </w:pPr>
      <w:r w:rsidRPr="00354AE8">
        <w:rPr>
          <w:rFonts w:ascii="Verdana" w:hAnsi="Verdana"/>
          <w:b/>
          <w:sz w:val="22"/>
          <w:szCs w:val="22"/>
          <w:lang w:val="es-ES" w:eastAsia="zh-TW"/>
        </w:rPr>
        <w:t>Fuerza Mayor</w:t>
      </w:r>
    </w:p>
    <w:p w14:paraId="1F3D44B1" w14:textId="5E7D7475" w:rsidR="00962C00" w:rsidRPr="00354AE8" w:rsidRDefault="00962C00" w:rsidP="00A05309">
      <w:pPr>
        <w:spacing w:line="276" w:lineRule="auto"/>
        <w:jc w:val="both"/>
        <w:rPr>
          <w:rFonts w:ascii="Verdana" w:hAnsi="Verdana"/>
          <w:bCs/>
          <w:sz w:val="22"/>
          <w:szCs w:val="22"/>
          <w:lang w:val="es-ES" w:eastAsia="zh-TW"/>
        </w:rPr>
      </w:pPr>
      <w:r w:rsidRPr="00354AE8">
        <w:rPr>
          <w:rFonts w:ascii="Verdana" w:hAnsi="Verdana"/>
          <w:bCs/>
          <w:sz w:val="22"/>
          <w:szCs w:val="22"/>
          <w:lang w:val="es-ES" w:eastAsia="zh-TW"/>
        </w:rPr>
        <w:t>En el caso de que se impida el desarrollo de las obligaciones de este Convenio Marco por motivos de Fuerza Mayor, las partes quedarán libres de obligaciones y ninguna de ellas será responsable de cualquier daño sufrido y no dará lugar a la presentación de un recurso en contra la otra parte. Fuerza Mayor incluirá incendios, terremotos, huracanes, inundaciones, desastres naturales, epidemias o pandemias, explosiones nucleares, huelgas, paro de trabajadores, u otros disturbios laborales o estudiantiles, alteraciones o agitaciones públicas, guerras u otros actos de naciones extranjeras, terrorismo, poder del gobierno, organismo o autoridad gubernamental, o cualquier otra causa similar o distinta a las mencionadas que estén más allá del control de las Partes.</w:t>
      </w:r>
    </w:p>
    <w:p w14:paraId="30E4BACB" w14:textId="77777777" w:rsidR="00962C00" w:rsidRPr="00354AE8" w:rsidRDefault="00962C00" w:rsidP="00A05309">
      <w:pPr>
        <w:spacing w:line="276" w:lineRule="auto"/>
        <w:jc w:val="both"/>
        <w:rPr>
          <w:rFonts w:ascii="Verdana" w:hAnsi="Verdana"/>
          <w:b/>
          <w:sz w:val="22"/>
          <w:szCs w:val="22"/>
          <w:lang w:val="es-ES" w:eastAsia="zh-TW"/>
        </w:rPr>
      </w:pPr>
    </w:p>
    <w:p w14:paraId="5C5E017A" w14:textId="72EAB312" w:rsidR="00962C00" w:rsidRPr="00354AE8" w:rsidRDefault="00962C00" w:rsidP="00A05309">
      <w:pPr>
        <w:spacing w:line="276" w:lineRule="auto"/>
        <w:jc w:val="both"/>
        <w:rPr>
          <w:rFonts w:ascii="Verdana" w:hAnsi="Verdana"/>
          <w:b/>
          <w:sz w:val="22"/>
          <w:szCs w:val="22"/>
          <w:lang w:val="es-ES" w:eastAsia="zh-TW"/>
        </w:rPr>
      </w:pPr>
      <w:r w:rsidRPr="00354AE8">
        <w:rPr>
          <w:rFonts w:ascii="Verdana" w:hAnsi="Verdana"/>
          <w:b/>
          <w:sz w:val="22"/>
          <w:szCs w:val="22"/>
          <w:lang w:val="es-ES" w:eastAsia="zh-TW"/>
        </w:rPr>
        <w:t>Prevención, Investigación y Sanción de Actos de Acoso Sexual, Violencia y Discriminación de Género</w:t>
      </w:r>
    </w:p>
    <w:p w14:paraId="62BC753E" w14:textId="77777777" w:rsidR="00962C00" w:rsidRPr="00354AE8" w:rsidRDefault="00962C00" w:rsidP="00962C00">
      <w:pPr>
        <w:spacing w:line="276" w:lineRule="auto"/>
        <w:jc w:val="both"/>
        <w:rPr>
          <w:rFonts w:ascii="Verdana" w:hAnsi="Verdana"/>
          <w:bCs/>
          <w:sz w:val="22"/>
          <w:szCs w:val="22"/>
          <w:lang w:val="es-ES" w:eastAsia="zh-TW"/>
        </w:rPr>
      </w:pPr>
    </w:p>
    <w:p w14:paraId="1B4ECDFD" w14:textId="4A957529" w:rsidR="00962C00" w:rsidRPr="00354AE8" w:rsidRDefault="00962C00" w:rsidP="00962C00">
      <w:pPr>
        <w:spacing w:line="276" w:lineRule="auto"/>
        <w:jc w:val="both"/>
        <w:rPr>
          <w:rFonts w:ascii="Verdana" w:hAnsi="Verdana"/>
          <w:bCs/>
          <w:sz w:val="22"/>
          <w:szCs w:val="22"/>
          <w:lang w:val="es-ES" w:eastAsia="zh-TW"/>
        </w:rPr>
      </w:pPr>
      <w:r w:rsidRPr="00354AE8">
        <w:rPr>
          <w:rFonts w:ascii="Verdana" w:hAnsi="Verdana"/>
          <w:bCs/>
          <w:sz w:val="22"/>
          <w:szCs w:val="22"/>
          <w:lang w:val="es-ES" w:eastAsia="zh-TW"/>
        </w:rPr>
        <w:t xml:space="preserve">Las Partes declaran conocer la ley N°21.369 que dispone que las Instituciones de Educación Superior deberán contar con una política integral en materias de acoso sexual, violencia y discriminación de género. En consecuencia, las partes declaran que cada una de ellas cuenta con instrumentos propios para prevenir, investigar, sancionar y erradicar los actos anteriormente descritos. Asimismo, durante la ejecución del presente Convenio, se obligan a cumplir en forma permanente con todas sus disposiciones, directrices y resoluciones en relación a la prevención, </w:t>
      </w:r>
      <w:r w:rsidRPr="00354AE8">
        <w:rPr>
          <w:rFonts w:ascii="Verdana" w:hAnsi="Verdana"/>
          <w:bCs/>
          <w:sz w:val="22"/>
          <w:szCs w:val="22"/>
          <w:lang w:val="es-ES" w:eastAsia="zh-TW"/>
        </w:rPr>
        <w:lastRenderedPageBreak/>
        <w:t>investigación y sanción de actos de acoso sexual, violencia y discriminación de género, procurando que tanto su personal, como sus estudiantes, se sujeten a dichas regulaciones.</w:t>
      </w:r>
    </w:p>
    <w:p w14:paraId="39411BC8" w14:textId="77777777" w:rsidR="00962C00" w:rsidRPr="00354AE8" w:rsidRDefault="00962C00" w:rsidP="00962C00">
      <w:pPr>
        <w:spacing w:line="276" w:lineRule="auto"/>
        <w:jc w:val="both"/>
        <w:rPr>
          <w:rFonts w:ascii="Verdana" w:hAnsi="Verdana"/>
          <w:bCs/>
          <w:sz w:val="22"/>
          <w:szCs w:val="22"/>
          <w:lang w:val="es-ES" w:eastAsia="zh-TW"/>
        </w:rPr>
      </w:pPr>
    </w:p>
    <w:p w14:paraId="11D39C54" w14:textId="77777777" w:rsidR="00962C00" w:rsidRPr="00354AE8" w:rsidRDefault="00962C00" w:rsidP="00962C00">
      <w:pPr>
        <w:spacing w:line="276" w:lineRule="auto"/>
        <w:jc w:val="both"/>
        <w:rPr>
          <w:rFonts w:ascii="Verdana" w:hAnsi="Verdana"/>
          <w:bCs/>
          <w:sz w:val="22"/>
          <w:szCs w:val="22"/>
          <w:lang w:val="es-ES" w:eastAsia="zh-TW"/>
        </w:rPr>
      </w:pPr>
      <w:r w:rsidRPr="00354AE8">
        <w:rPr>
          <w:rFonts w:ascii="Verdana" w:hAnsi="Verdana"/>
          <w:bCs/>
          <w:sz w:val="22"/>
          <w:szCs w:val="22"/>
          <w:lang w:val="es-ES" w:eastAsia="zh-TW"/>
        </w:rPr>
        <w:t>El incumplimiento de la presente cláusula será causal de aplicación de los procedimientos establecidos por la Universidad a la cual pertenezca el denunciado o la denunciada de alguna de las conductas señaladas en el párrafo anterior.</w:t>
      </w:r>
    </w:p>
    <w:p w14:paraId="7E20FFBB" w14:textId="77777777" w:rsidR="00962C00" w:rsidRPr="00354AE8" w:rsidRDefault="00962C00" w:rsidP="00962C00">
      <w:pPr>
        <w:spacing w:line="276" w:lineRule="auto"/>
        <w:jc w:val="both"/>
        <w:rPr>
          <w:rFonts w:ascii="Verdana" w:hAnsi="Verdana"/>
          <w:bCs/>
          <w:sz w:val="22"/>
          <w:szCs w:val="22"/>
          <w:lang w:val="es-ES" w:eastAsia="zh-TW"/>
        </w:rPr>
      </w:pPr>
    </w:p>
    <w:p w14:paraId="3F3C621A" w14:textId="6DAC7B83" w:rsidR="00962C00" w:rsidRPr="00354AE8" w:rsidRDefault="00962C00" w:rsidP="00962C00">
      <w:pPr>
        <w:spacing w:line="276" w:lineRule="auto"/>
        <w:jc w:val="both"/>
        <w:rPr>
          <w:rFonts w:ascii="Verdana" w:hAnsi="Verdana"/>
          <w:bCs/>
          <w:sz w:val="22"/>
          <w:szCs w:val="22"/>
          <w:lang w:val="es-ES" w:eastAsia="zh-TW"/>
        </w:rPr>
      </w:pPr>
      <w:r w:rsidRPr="00354AE8">
        <w:rPr>
          <w:rFonts w:ascii="Verdana" w:hAnsi="Verdana"/>
          <w:bCs/>
          <w:sz w:val="22"/>
          <w:szCs w:val="22"/>
          <w:lang w:val="es-ES" w:eastAsia="zh-TW"/>
        </w:rPr>
        <w:t xml:space="preserve">El Reglamento para la Prevención, Investigación y Sanción de Conductas de Acoso, Hostigamiento, Violencia y Discriminación Arbitraria de la Pontificia Universidad Católica de Valparaíso, se encuentra en:  </w:t>
      </w:r>
      <w:hyperlink r:id="rId7" w:history="1">
        <w:r w:rsidR="00EB5D75" w:rsidRPr="00354AE8">
          <w:rPr>
            <w:rStyle w:val="Hipervnculo"/>
            <w:rFonts w:ascii="Verdana" w:hAnsi="Verdana"/>
            <w:bCs/>
            <w:sz w:val="22"/>
            <w:szCs w:val="22"/>
            <w:lang w:val="es-ES" w:eastAsia="zh-TW"/>
          </w:rPr>
          <w:t>https://www.pucv.cl/uuaa/site/docs/20201214/20201214122720/politica_y_reglamento_cahvda_v_f___1_.pdf</w:t>
        </w:r>
      </w:hyperlink>
    </w:p>
    <w:p w14:paraId="30879F86" w14:textId="2B08441A" w:rsidR="00EB5D75" w:rsidRPr="00354AE8" w:rsidRDefault="00EB5D75" w:rsidP="00962C00">
      <w:pPr>
        <w:spacing w:line="276" w:lineRule="auto"/>
        <w:jc w:val="both"/>
        <w:rPr>
          <w:rFonts w:ascii="Verdana" w:hAnsi="Verdana"/>
          <w:bCs/>
          <w:sz w:val="22"/>
          <w:szCs w:val="22"/>
          <w:lang w:val="es-ES" w:eastAsia="zh-TW"/>
        </w:rPr>
      </w:pPr>
    </w:p>
    <w:p w14:paraId="098851FD" w14:textId="4990606E" w:rsidR="00A05309" w:rsidRPr="00354AE8" w:rsidRDefault="00A05309" w:rsidP="00A05309">
      <w:pPr>
        <w:spacing w:line="276" w:lineRule="auto"/>
        <w:jc w:val="both"/>
        <w:rPr>
          <w:rFonts w:ascii="Verdana" w:hAnsi="Verdana"/>
          <w:b/>
          <w:sz w:val="22"/>
          <w:szCs w:val="22"/>
          <w:lang w:val="es-ES" w:eastAsia="zh-TW"/>
        </w:rPr>
      </w:pPr>
      <w:r w:rsidRPr="00354AE8">
        <w:rPr>
          <w:rFonts w:ascii="Verdana" w:hAnsi="Verdana"/>
          <w:b/>
          <w:sz w:val="22"/>
          <w:szCs w:val="22"/>
          <w:lang w:val="es-ES" w:eastAsia="zh-TW"/>
        </w:rPr>
        <w:t xml:space="preserve">Duración, renovación y enmiendas </w:t>
      </w:r>
    </w:p>
    <w:p w14:paraId="4DBE05F7" w14:textId="77777777" w:rsidR="00A05309" w:rsidRPr="00354AE8" w:rsidRDefault="00A05309" w:rsidP="00A05309">
      <w:pPr>
        <w:pStyle w:val="Ttulo3"/>
        <w:snapToGrid w:val="0"/>
        <w:spacing w:before="0" w:after="80" w:line="276" w:lineRule="auto"/>
        <w:ind w:left="14" w:right="-14" w:firstLine="0"/>
        <w:jc w:val="both"/>
        <w:rPr>
          <w:rFonts w:ascii="Verdana" w:hAnsi="Verdana"/>
          <w:caps w:val="0"/>
          <w:color w:val="000000"/>
          <w:sz w:val="22"/>
          <w:szCs w:val="22"/>
          <w:lang w:val="es-ES"/>
        </w:rPr>
      </w:pPr>
    </w:p>
    <w:p w14:paraId="0DF7B145" w14:textId="22F42584" w:rsidR="00A05309" w:rsidRPr="00354AE8" w:rsidRDefault="00A05309" w:rsidP="00A05309">
      <w:pPr>
        <w:numPr>
          <w:ilvl w:val="0"/>
          <w:numId w:val="3"/>
        </w:numPr>
        <w:spacing w:line="276" w:lineRule="auto"/>
        <w:jc w:val="both"/>
        <w:rPr>
          <w:rFonts w:ascii="Verdana" w:hAnsi="Verdana"/>
          <w:sz w:val="22"/>
          <w:szCs w:val="22"/>
          <w:lang w:val="es-ES" w:eastAsia="zh-TW"/>
        </w:rPr>
      </w:pPr>
      <w:r w:rsidRPr="00354AE8">
        <w:rPr>
          <w:rFonts w:ascii="Verdana" w:hAnsi="Verdana"/>
          <w:sz w:val="22"/>
          <w:szCs w:val="22"/>
          <w:lang w:val="es-ES" w:eastAsia="zh-TW"/>
        </w:rPr>
        <w:t xml:space="preserve">El presente memorándum de entendimiento será efectivo a partir del día en el que sea firmado por ambas universidades y tendrá una vigencia inicial de </w:t>
      </w:r>
      <w:r w:rsidR="00EF2F92" w:rsidRPr="00354AE8">
        <w:rPr>
          <w:rFonts w:ascii="Verdana" w:hAnsi="Verdana"/>
          <w:sz w:val="22"/>
          <w:szCs w:val="22"/>
          <w:lang w:val="es-ES" w:eastAsia="zh-TW"/>
        </w:rPr>
        <w:t>cinco</w:t>
      </w:r>
      <w:r w:rsidRPr="00354AE8">
        <w:rPr>
          <w:rFonts w:ascii="Verdana" w:hAnsi="Verdana"/>
          <w:sz w:val="22"/>
          <w:szCs w:val="22"/>
          <w:lang w:val="es-ES" w:eastAsia="zh-TW"/>
        </w:rPr>
        <w:t xml:space="preserve"> </w:t>
      </w:r>
      <w:r w:rsidR="006931AE" w:rsidRPr="00354AE8">
        <w:rPr>
          <w:rFonts w:ascii="Verdana" w:hAnsi="Verdana"/>
          <w:sz w:val="22"/>
          <w:szCs w:val="22"/>
          <w:lang w:val="es-ES" w:eastAsia="zh-TW"/>
        </w:rPr>
        <w:t xml:space="preserve">(5) </w:t>
      </w:r>
      <w:r w:rsidRPr="00354AE8">
        <w:rPr>
          <w:rFonts w:ascii="Verdana" w:hAnsi="Verdana"/>
          <w:sz w:val="22"/>
          <w:szCs w:val="22"/>
          <w:lang w:val="es-ES" w:eastAsia="zh-TW"/>
        </w:rPr>
        <w:t xml:space="preserve">años, sujeto a revisiones periódicas. Al final de los </w:t>
      </w:r>
      <w:r w:rsidR="00EF2F92" w:rsidRPr="00354AE8">
        <w:rPr>
          <w:rFonts w:ascii="Verdana" w:hAnsi="Verdana"/>
          <w:sz w:val="22"/>
          <w:szCs w:val="22"/>
          <w:lang w:val="es-ES" w:eastAsia="zh-TW"/>
        </w:rPr>
        <w:t>cinco</w:t>
      </w:r>
      <w:r w:rsidRPr="00354AE8">
        <w:rPr>
          <w:rFonts w:ascii="Verdana" w:hAnsi="Verdana"/>
          <w:sz w:val="22"/>
          <w:szCs w:val="22"/>
          <w:lang w:val="es-ES" w:eastAsia="zh-TW"/>
        </w:rPr>
        <w:t xml:space="preserve"> años, el acuerdo tendrá una renovación automática por un periodo de tres años, a menos que se decida lo contrario. </w:t>
      </w:r>
    </w:p>
    <w:p w14:paraId="7258640D" w14:textId="77777777" w:rsidR="00A05309" w:rsidRPr="00354AE8" w:rsidRDefault="00A05309" w:rsidP="00A05309">
      <w:pPr>
        <w:numPr>
          <w:ilvl w:val="0"/>
          <w:numId w:val="3"/>
        </w:numPr>
        <w:spacing w:line="276" w:lineRule="auto"/>
        <w:jc w:val="both"/>
        <w:rPr>
          <w:rFonts w:ascii="Verdana" w:hAnsi="Verdana"/>
          <w:sz w:val="22"/>
          <w:szCs w:val="22"/>
          <w:lang w:val="es-ES" w:eastAsia="zh-TW"/>
        </w:rPr>
      </w:pPr>
      <w:r w:rsidRPr="00354AE8">
        <w:rPr>
          <w:rFonts w:ascii="Verdana" w:hAnsi="Verdana"/>
          <w:sz w:val="22"/>
          <w:szCs w:val="22"/>
          <w:lang w:val="es-ES_tradnl"/>
        </w:rPr>
        <w:t>Este acuerdo podrá ser revisado de forma conjunta y podrá ser terminado por cualquiera de las partes, siempre y cuando notifique por escrito con doce meses de anticipación, con la respectiva firma del representante de la institución</w:t>
      </w:r>
      <w:r w:rsidRPr="00354AE8">
        <w:rPr>
          <w:rFonts w:ascii="Verdana" w:hAnsi="Verdana"/>
          <w:sz w:val="22"/>
          <w:szCs w:val="22"/>
          <w:lang w:val="es-ES" w:eastAsia="zh-TW"/>
        </w:rPr>
        <w:t xml:space="preserve">. Todas las modificaciones a este acuerdo, deben realizarse por escrito y firmarse por ambas partes. </w:t>
      </w:r>
    </w:p>
    <w:p w14:paraId="44034B92" w14:textId="49970743" w:rsidR="00A05309" w:rsidRPr="00354AE8" w:rsidRDefault="00A05309" w:rsidP="008B3DF5">
      <w:pPr>
        <w:numPr>
          <w:ilvl w:val="0"/>
          <w:numId w:val="3"/>
        </w:numPr>
        <w:tabs>
          <w:tab w:val="left" w:pos="426"/>
        </w:tabs>
        <w:spacing w:after="120" w:line="276" w:lineRule="auto"/>
        <w:contextualSpacing/>
        <w:jc w:val="both"/>
        <w:rPr>
          <w:rFonts w:ascii="Verdana" w:hAnsi="Verdana"/>
          <w:sz w:val="22"/>
          <w:szCs w:val="22"/>
          <w:lang w:val="es-ES" w:eastAsia="zh-TW"/>
        </w:rPr>
      </w:pPr>
      <w:r w:rsidRPr="00354AE8">
        <w:rPr>
          <w:rFonts w:ascii="Verdana" w:hAnsi="Verdana"/>
          <w:sz w:val="22"/>
          <w:szCs w:val="22"/>
          <w:lang w:val="es-ES_tradnl"/>
        </w:rPr>
        <w:t xml:space="preserve">Las partes suscriben el presente acuerdo en </w:t>
      </w:r>
      <w:r w:rsidR="00962C00" w:rsidRPr="00354AE8">
        <w:rPr>
          <w:rFonts w:ascii="Verdana" w:hAnsi="Verdana"/>
          <w:sz w:val="22"/>
          <w:szCs w:val="22"/>
          <w:lang w:val="es-ES_tradnl"/>
        </w:rPr>
        <w:t>dos ejemplares en español.</w:t>
      </w:r>
    </w:p>
    <w:p w14:paraId="4D76FBD3" w14:textId="77777777" w:rsidR="00A05309" w:rsidRPr="00354AE8" w:rsidRDefault="00A05309" w:rsidP="00A05309">
      <w:pPr>
        <w:spacing w:line="276" w:lineRule="auto"/>
        <w:ind w:left="720"/>
        <w:jc w:val="both"/>
        <w:rPr>
          <w:rFonts w:ascii="Verdana" w:hAnsi="Verdana"/>
          <w:sz w:val="22"/>
          <w:szCs w:val="22"/>
          <w:lang w:val="es-ES" w:eastAsia="zh-TW"/>
        </w:rPr>
      </w:pPr>
    </w:p>
    <w:p w14:paraId="68A7BB0C" w14:textId="77777777" w:rsidR="00A05309" w:rsidRPr="00354AE8" w:rsidRDefault="00A05309" w:rsidP="00A05309">
      <w:pPr>
        <w:tabs>
          <w:tab w:val="left" w:pos="2694"/>
          <w:tab w:val="left" w:pos="3402"/>
          <w:tab w:val="left" w:pos="6237"/>
        </w:tabs>
        <w:spacing w:line="276" w:lineRule="auto"/>
        <w:jc w:val="both"/>
        <w:rPr>
          <w:rFonts w:ascii="Verdana" w:hAnsi="Verdana"/>
          <w:b/>
          <w:sz w:val="22"/>
          <w:szCs w:val="22"/>
          <w:lang w:val="es-ES"/>
        </w:rPr>
      </w:pPr>
    </w:p>
    <w:p w14:paraId="11B02604" w14:textId="77777777" w:rsidR="00837E4B" w:rsidRPr="00354AE8" w:rsidRDefault="00A05309" w:rsidP="00A05309">
      <w:pPr>
        <w:tabs>
          <w:tab w:val="left" w:pos="5103"/>
        </w:tabs>
        <w:spacing w:line="276" w:lineRule="auto"/>
        <w:ind w:left="4956" w:hanging="4956"/>
        <w:jc w:val="both"/>
        <w:rPr>
          <w:rFonts w:ascii="Verdana" w:hAnsi="Verdana"/>
          <w:b/>
          <w:sz w:val="22"/>
          <w:szCs w:val="22"/>
          <w:lang w:val="es-ES"/>
        </w:rPr>
      </w:pPr>
      <w:r w:rsidRPr="00354AE8">
        <w:rPr>
          <w:rFonts w:ascii="Verdana" w:hAnsi="Verdana"/>
          <w:b/>
          <w:sz w:val="22"/>
          <w:szCs w:val="22"/>
          <w:lang w:val="es-ES"/>
        </w:rPr>
        <w:t xml:space="preserve">Por parte de la </w:t>
      </w:r>
      <w:r w:rsidR="00837E4B" w:rsidRPr="00354AE8">
        <w:rPr>
          <w:rFonts w:ascii="Verdana" w:hAnsi="Verdana"/>
          <w:b/>
          <w:sz w:val="22"/>
          <w:szCs w:val="22"/>
          <w:lang w:val="es-ES"/>
        </w:rPr>
        <w:t xml:space="preserve">Pontificia </w:t>
      </w:r>
      <w:r w:rsidRPr="00354AE8">
        <w:rPr>
          <w:rFonts w:ascii="Verdana" w:hAnsi="Verdana"/>
          <w:b/>
          <w:sz w:val="22"/>
          <w:szCs w:val="22"/>
          <w:lang w:val="es-ES"/>
        </w:rPr>
        <w:t>Universidad</w:t>
      </w:r>
      <w:r w:rsidRPr="00354AE8">
        <w:rPr>
          <w:rFonts w:ascii="Verdana" w:hAnsi="Verdana"/>
          <w:b/>
          <w:sz w:val="22"/>
          <w:szCs w:val="22"/>
          <w:lang w:val="es-ES"/>
        </w:rPr>
        <w:tab/>
        <w:t xml:space="preserve">Por parte de la Universidad Nacional de </w:t>
      </w:r>
    </w:p>
    <w:p w14:paraId="05BF9CB2" w14:textId="552A0FC2" w:rsidR="00A05309" w:rsidRPr="00354AE8" w:rsidRDefault="00837E4B" w:rsidP="00A05309">
      <w:pPr>
        <w:tabs>
          <w:tab w:val="left" w:pos="5103"/>
        </w:tabs>
        <w:spacing w:line="276" w:lineRule="auto"/>
        <w:ind w:left="4956" w:hanging="4956"/>
        <w:jc w:val="both"/>
        <w:rPr>
          <w:rFonts w:ascii="Verdana" w:hAnsi="Verdana"/>
          <w:b/>
          <w:sz w:val="22"/>
          <w:szCs w:val="22"/>
          <w:lang w:val="es-ES"/>
        </w:rPr>
      </w:pPr>
      <w:r w:rsidRPr="00354AE8">
        <w:rPr>
          <w:rFonts w:ascii="Verdana" w:hAnsi="Verdana"/>
          <w:b/>
          <w:sz w:val="22"/>
          <w:szCs w:val="22"/>
          <w:lang w:val="es-ES"/>
        </w:rPr>
        <w:t>Católica de Valparaíso</w:t>
      </w:r>
      <w:r w:rsidRPr="00354AE8">
        <w:rPr>
          <w:rFonts w:ascii="Verdana" w:hAnsi="Verdana"/>
          <w:b/>
          <w:sz w:val="22"/>
          <w:szCs w:val="22"/>
          <w:lang w:val="es-ES"/>
        </w:rPr>
        <w:tab/>
      </w:r>
      <w:r w:rsidR="00C22E08" w:rsidRPr="00354AE8">
        <w:rPr>
          <w:rFonts w:ascii="Verdana" w:hAnsi="Verdana"/>
          <w:b/>
          <w:sz w:val="22"/>
          <w:szCs w:val="22"/>
          <w:lang w:val="es-ES"/>
        </w:rPr>
        <w:t xml:space="preserve">General </w:t>
      </w:r>
      <w:r w:rsidR="00A05309" w:rsidRPr="00354AE8">
        <w:rPr>
          <w:rFonts w:ascii="Verdana" w:hAnsi="Verdana"/>
          <w:b/>
          <w:sz w:val="22"/>
          <w:szCs w:val="22"/>
          <w:lang w:val="es-ES"/>
        </w:rPr>
        <w:t>San Martín</w:t>
      </w:r>
    </w:p>
    <w:p w14:paraId="22EB0A45" w14:textId="77777777" w:rsidR="00A05309" w:rsidRPr="00354AE8" w:rsidRDefault="00A05309" w:rsidP="00A05309">
      <w:pPr>
        <w:tabs>
          <w:tab w:val="left" w:pos="5103"/>
        </w:tabs>
        <w:spacing w:line="276" w:lineRule="auto"/>
        <w:jc w:val="both"/>
        <w:rPr>
          <w:rFonts w:ascii="Verdana" w:hAnsi="Verdana"/>
          <w:b/>
          <w:sz w:val="22"/>
          <w:szCs w:val="22"/>
          <w:lang w:val="es-ES"/>
        </w:rPr>
      </w:pPr>
    </w:p>
    <w:p w14:paraId="2DF5B5FC" w14:textId="77777777" w:rsidR="00A05309" w:rsidRPr="00354AE8" w:rsidRDefault="00A05309" w:rsidP="00A05309">
      <w:pPr>
        <w:spacing w:line="276" w:lineRule="auto"/>
        <w:jc w:val="both"/>
        <w:rPr>
          <w:rFonts w:ascii="Verdana" w:hAnsi="Verdana"/>
          <w:sz w:val="22"/>
          <w:szCs w:val="22"/>
          <w:lang w:val="es-ES"/>
        </w:rPr>
      </w:pPr>
    </w:p>
    <w:p w14:paraId="4C20D292" w14:textId="77777777" w:rsidR="00354AE8" w:rsidRDefault="00354AE8" w:rsidP="00A05309">
      <w:pPr>
        <w:tabs>
          <w:tab w:val="left" w:pos="5103"/>
        </w:tabs>
        <w:spacing w:line="276" w:lineRule="auto"/>
        <w:jc w:val="both"/>
        <w:rPr>
          <w:rFonts w:ascii="Verdana" w:hAnsi="Verdana"/>
          <w:sz w:val="22"/>
          <w:szCs w:val="22"/>
          <w:lang w:val="es-ES"/>
        </w:rPr>
      </w:pPr>
    </w:p>
    <w:p w14:paraId="0578C33D" w14:textId="223B1836" w:rsidR="00A05309" w:rsidRPr="00354AE8" w:rsidRDefault="00A05309" w:rsidP="00A05309">
      <w:pPr>
        <w:tabs>
          <w:tab w:val="left" w:pos="5103"/>
        </w:tabs>
        <w:spacing w:line="276" w:lineRule="auto"/>
        <w:jc w:val="both"/>
        <w:rPr>
          <w:rFonts w:ascii="Verdana" w:hAnsi="Verdana"/>
          <w:sz w:val="22"/>
          <w:szCs w:val="22"/>
          <w:lang w:val="es-ES"/>
        </w:rPr>
      </w:pPr>
      <w:r w:rsidRPr="00354AE8">
        <w:rPr>
          <w:rFonts w:ascii="Verdana" w:hAnsi="Verdana"/>
          <w:sz w:val="22"/>
          <w:szCs w:val="22"/>
          <w:lang w:val="es-ES"/>
        </w:rPr>
        <w:t>_____________________________</w:t>
      </w:r>
      <w:r w:rsidRPr="00354AE8">
        <w:rPr>
          <w:rFonts w:ascii="Verdana" w:hAnsi="Verdana"/>
          <w:sz w:val="22"/>
          <w:szCs w:val="22"/>
          <w:lang w:val="es-ES"/>
        </w:rPr>
        <w:tab/>
        <w:t>____________________________</w:t>
      </w:r>
    </w:p>
    <w:p w14:paraId="04E6ABDE" w14:textId="1401CBBC" w:rsidR="00A05309" w:rsidRPr="00354AE8" w:rsidRDefault="00962C00" w:rsidP="00A05309">
      <w:pPr>
        <w:tabs>
          <w:tab w:val="left" w:pos="5103"/>
        </w:tabs>
        <w:spacing w:line="276" w:lineRule="auto"/>
        <w:jc w:val="both"/>
        <w:rPr>
          <w:rFonts w:ascii="Verdana" w:hAnsi="Verdana"/>
          <w:b/>
          <w:sz w:val="22"/>
          <w:szCs w:val="22"/>
          <w:lang w:val="es-ES"/>
        </w:rPr>
      </w:pPr>
      <w:r w:rsidRPr="00354AE8">
        <w:rPr>
          <w:rFonts w:ascii="Verdana" w:hAnsi="Verdana"/>
          <w:b/>
          <w:sz w:val="22"/>
          <w:szCs w:val="22"/>
          <w:lang w:val="es-ES"/>
        </w:rPr>
        <w:t>Dr. Nelson Vásquez Lara</w:t>
      </w:r>
      <w:r w:rsidR="00A05309" w:rsidRPr="00354AE8">
        <w:rPr>
          <w:rFonts w:ascii="Verdana" w:hAnsi="Verdana"/>
          <w:b/>
          <w:sz w:val="22"/>
          <w:szCs w:val="22"/>
          <w:lang w:val="es-ES"/>
        </w:rPr>
        <w:tab/>
        <w:t xml:space="preserve"> </w:t>
      </w:r>
      <w:proofErr w:type="spellStart"/>
      <w:r w:rsidR="00083A1E" w:rsidRPr="00354AE8">
        <w:rPr>
          <w:rFonts w:ascii="Verdana" w:hAnsi="Verdana"/>
          <w:b/>
          <w:sz w:val="22"/>
          <w:szCs w:val="22"/>
          <w:lang w:val="es-ES"/>
        </w:rPr>
        <w:t>Cdor</w:t>
      </w:r>
      <w:proofErr w:type="spellEnd"/>
      <w:r w:rsidR="00083A1E" w:rsidRPr="00354AE8">
        <w:rPr>
          <w:rFonts w:ascii="Verdana" w:hAnsi="Verdana"/>
          <w:b/>
          <w:sz w:val="22"/>
          <w:szCs w:val="22"/>
          <w:lang w:val="es-ES"/>
        </w:rPr>
        <w:t>. Carlos Greco</w:t>
      </w:r>
    </w:p>
    <w:p w14:paraId="205C19AD" w14:textId="18CFE423" w:rsidR="00A05309" w:rsidRPr="00354AE8" w:rsidRDefault="004C7E48" w:rsidP="00A05309">
      <w:pPr>
        <w:tabs>
          <w:tab w:val="left" w:pos="5103"/>
        </w:tabs>
        <w:spacing w:line="276" w:lineRule="auto"/>
        <w:jc w:val="both"/>
        <w:rPr>
          <w:rFonts w:ascii="Verdana" w:hAnsi="Verdana"/>
          <w:sz w:val="22"/>
          <w:szCs w:val="22"/>
          <w:lang w:val="es-ES"/>
        </w:rPr>
      </w:pPr>
      <w:r w:rsidRPr="00354AE8">
        <w:rPr>
          <w:rFonts w:ascii="Verdana" w:hAnsi="Verdana"/>
          <w:sz w:val="22"/>
          <w:szCs w:val="22"/>
          <w:lang w:val="es-ES"/>
        </w:rPr>
        <w:t>Rector</w:t>
      </w:r>
      <w:r w:rsidR="00A05309" w:rsidRPr="00354AE8">
        <w:rPr>
          <w:rFonts w:ascii="Verdana" w:hAnsi="Verdana"/>
          <w:sz w:val="22"/>
          <w:szCs w:val="22"/>
          <w:lang w:val="es-ES"/>
        </w:rPr>
        <w:tab/>
      </w:r>
      <w:proofErr w:type="spellStart"/>
      <w:r w:rsidR="00A05309" w:rsidRPr="00354AE8">
        <w:rPr>
          <w:rFonts w:ascii="Verdana" w:hAnsi="Verdana"/>
          <w:sz w:val="22"/>
          <w:szCs w:val="22"/>
          <w:lang w:val="es-ES"/>
        </w:rPr>
        <w:t>Rector</w:t>
      </w:r>
      <w:proofErr w:type="spellEnd"/>
    </w:p>
    <w:p w14:paraId="0851B3E7" w14:textId="77777777" w:rsidR="00A05309" w:rsidRPr="00354AE8" w:rsidRDefault="00A05309" w:rsidP="00A05309">
      <w:pPr>
        <w:tabs>
          <w:tab w:val="left" w:pos="5103"/>
        </w:tabs>
        <w:spacing w:line="276" w:lineRule="auto"/>
        <w:jc w:val="both"/>
        <w:rPr>
          <w:rFonts w:ascii="Verdana" w:hAnsi="Verdana"/>
          <w:sz w:val="22"/>
          <w:szCs w:val="22"/>
          <w:lang w:val="es-ES"/>
        </w:rPr>
      </w:pPr>
    </w:p>
    <w:p w14:paraId="03FCCFA0" w14:textId="749B3652" w:rsidR="008941CF" w:rsidRPr="00354AE8" w:rsidRDefault="00A05309" w:rsidP="00354AE8">
      <w:pPr>
        <w:tabs>
          <w:tab w:val="left" w:pos="5103"/>
        </w:tabs>
        <w:spacing w:line="276" w:lineRule="auto"/>
        <w:jc w:val="both"/>
        <w:rPr>
          <w:rFonts w:ascii="Verdana" w:hAnsi="Verdana"/>
          <w:sz w:val="22"/>
          <w:szCs w:val="22"/>
          <w:lang w:val="es-ES"/>
        </w:rPr>
      </w:pPr>
      <w:r w:rsidRPr="00354AE8">
        <w:rPr>
          <w:rFonts w:ascii="Verdana" w:hAnsi="Verdana"/>
          <w:sz w:val="22"/>
          <w:szCs w:val="22"/>
          <w:lang w:val="es-ES"/>
        </w:rPr>
        <w:t xml:space="preserve">Fecha: ________________________ </w:t>
      </w:r>
      <w:r w:rsidRPr="00354AE8">
        <w:rPr>
          <w:rFonts w:ascii="Verdana" w:hAnsi="Verdana"/>
          <w:sz w:val="22"/>
          <w:szCs w:val="22"/>
          <w:lang w:val="es-ES"/>
        </w:rPr>
        <w:tab/>
        <w:t>Fecha: ______________________</w:t>
      </w:r>
    </w:p>
    <w:sectPr w:rsidR="008941CF" w:rsidRPr="00354AE8" w:rsidSect="002540B3">
      <w:headerReference w:type="even" r:id="rId8"/>
      <w:headerReference w:type="default" r:id="rId9"/>
      <w:footerReference w:type="default" r:id="rId10"/>
      <w:pgSz w:w="11904" w:h="16829"/>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AB0A" w14:textId="77777777" w:rsidR="003600C1" w:rsidRDefault="003600C1" w:rsidP="00A05309">
      <w:r>
        <w:separator/>
      </w:r>
    </w:p>
  </w:endnote>
  <w:endnote w:type="continuationSeparator" w:id="0">
    <w:p w14:paraId="37D78A7B" w14:textId="77777777" w:rsidR="003600C1" w:rsidRDefault="003600C1" w:rsidP="00A0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51139"/>
      <w:docPartObj>
        <w:docPartGallery w:val="Page Numbers (Bottom of Page)"/>
        <w:docPartUnique/>
      </w:docPartObj>
    </w:sdtPr>
    <w:sdtEndPr/>
    <w:sdtContent>
      <w:p w14:paraId="10574551" w14:textId="75A3CC31" w:rsidR="00A05309" w:rsidRDefault="00A05309">
        <w:pPr>
          <w:pStyle w:val="Piedepgina"/>
          <w:jc w:val="right"/>
        </w:pPr>
        <w:r>
          <w:fldChar w:fldCharType="begin"/>
        </w:r>
        <w:r>
          <w:instrText>PAGE   \* MERGEFORMAT</w:instrText>
        </w:r>
        <w:r>
          <w:fldChar w:fldCharType="separate"/>
        </w:r>
        <w:r w:rsidR="00E2218D" w:rsidRPr="00E2218D">
          <w:rPr>
            <w:noProof/>
            <w:lang w:val="es-ES"/>
          </w:rPr>
          <w:t>1</w:t>
        </w:r>
        <w:r>
          <w:fldChar w:fldCharType="end"/>
        </w:r>
      </w:p>
    </w:sdtContent>
  </w:sdt>
  <w:p w14:paraId="7F0AFB14" w14:textId="77777777" w:rsidR="009A06F2" w:rsidRDefault="009A06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74F0" w14:textId="77777777" w:rsidR="003600C1" w:rsidRDefault="003600C1" w:rsidP="00A05309">
      <w:r>
        <w:separator/>
      </w:r>
    </w:p>
  </w:footnote>
  <w:footnote w:type="continuationSeparator" w:id="0">
    <w:p w14:paraId="4C7111F9" w14:textId="77777777" w:rsidR="003600C1" w:rsidRDefault="003600C1" w:rsidP="00A0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8CCB" w14:textId="77777777" w:rsidR="009A06F2" w:rsidRDefault="009A14F9" w:rsidP="004010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E01227" w14:textId="77777777" w:rsidR="009A06F2" w:rsidRDefault="009A06F2" w:rsidP="0040109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742C" w14:textId="422DDEFF" w:rsidR="00A05309" w:rsidRDefault="00354AE8">
    <w:pPr>
      <w:pStyle w:val="Encabezado"/>
    </w:pPr>
    <w:r>
      <w:rPr>
        <w:noProof/>
        <w:lang w:val="es-AR" w:eastAsia="es-AR"/>
      </w:rPr>
      <w:drawing>
        <wp:anchor distT="0" distB="0" distL="114300" distR="114300" simplePos="0" relativeHeight="251658240" behindDoc="1" locked="0" layoutInCell="1" allowOverlap="1" wp14:anchorId="47964223" wp14:editId="1D4C30E4">
          <wp:simplePos x="0" y="0"/>
          <wp:positionH relativeFrom="column">
            <wp:posOffset>-785495</wp:posOffset>
          </wp:positionH>
          <wp:positionV relativeFrom="paragraph">
            <wp:posOffset>92710</wp:posOffset>
          </wp:positionV>
          <wp:extent cx="4810125" cy="46510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810125" cy="465102"/>
                  </a:xfrm>
                  <a:prstGeom prst="rect">
                    <a:avLst/>
                  </a:prstGeom>
                </pic:spPr>
              </pic:pic>
            </a:graphicData>
          </a:graphic>
          <wp14:sizeRelH relativeFrom="margin">
            <wp14:pctWidth>0</wp14:pctWidth>
          </wp14:sizeRelH>
          <wp14:sizeRelV relativeFrom="margin">
            <wp14:pctHeight>0</wp14:pctHeight>
          </wp14:sizeRelV>
        </wp:anchor>
      </w:drawing>
    </w:r>
    <w:r w:rsidR="00D34F2C">
      <w:tab/>
    </w:r>
    <w:r w:rsidR="00D34F2C">
      <w:tab/>
    </w:r>
    <w:r w:rsidR="00D34F2C">
      <w:rPr>
        <w:noProof/>
      </w:rPr>
      <w:drawing>
        <wp:inline distT="0" distB="0" distL="0" distR="0" wp14:anchorId="2142DA1A" wp14:editId="5DF47FEA">
          <wp:extent cx="1486968" cy="753810"/>
          <wp:effectExtent l="0" t="0" r="0" b="0"/>
          <wp:docPr id="927000661"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00661" name="Picture 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5727" cy="763320"/>
                  </a:xfrm>
                  <a:prstGeom prst="rect">
                    <a:avLst/>
                  </a:prstGeom>
                </pic:spPr>
              </pic:pic>
            </a:graphicData>
          </a:graphic>
        </wp:inline>
      </w:drawing>
    </w:r>
  </w:p>
  <w:p w14:paraId="1D0489C4" w14:textId="6B7A0C44" w:rsidR="009A06F2" w:rsidRDefault="00FF195E" w:rsidP="00401092">
    <w:pPr>
      <w:pStyle w:val="Encabezado"/>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A94"/>
    <w:multiLevelType w:val="hybridMultilevel"/>
    <w:tmpl w:val="3C5E6BA2"/>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C75"/>
    <w:multiLevelType w:val="hybridMultilevel"/>
    <w:tmpl w:val="EDAA1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78E0A72"/>
    <w:multiLevelType w:val="hybridMultilevel"/>
    <w:tmpl w:val="11B467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09"/>
    <w:rsid w:val="00083A1E"/>
    <w:rsid w:val="000A1D8C"/>
    <w:rsid w:val="00184A9F"/>
    <w:rsid w:val="001F7409"/>
    <w:rsid w:val="00211B74"/>
    <w:rsid w:val="002540B3"/>
    <w:rsid w:val="002A2472"/>
    <w:rsid w:val="00336A56"/>
    <w:rsid w:val="00346B96"/>
    <w:rsid w:val="00347E5C"/>
    <w:rsid w:val="00354AE8"/>
    <w:rsid w:val="003600C1"/>
    <w:rsid w:val="0037268A"/>
    <w:rsid w:val="003C4F19"/>
    <w:rsid w:val="00420F7B"/>
    <w:rsid w:val="00490C86"/>
    <w:rsid w:val="004C7E48"/>
    <w:rsid w:val="004D3248"/>
    <w:rsid w:val="004F37BC"/>
    <w:rsid w:val="00530DE0"/>
    <w:rsid w:val="006931AE"/>
    <w:rsid w:val="006D4C19"/>
    <w:rsid w:val="00761C1C"/>
    <w:rsid w:val="00837E4B"/>
    <w:rsid w:val="008649AF"/>
    <w:rsid w:val="008941CF"/>
    <w:rsid w:val="00917C5F"/>
    <w:rsid w:val="00962C00"/>
    <w:rsid w:val="009A06F2"/>
    <w:rsid w:val="009A14F9"/>
    <w:rsid w:val="009A3271"/>
    <w:rsid w:val="009C164B"/>
    <w:rsid w:val="00A05309"/>
    <w:rsid w:val="00A96DD2"/>
    <w:rsid w:val="00AE1D27"/>
    <w:rsid w:val="00C22E08"/>
    <w:rsid w:val="00C66D0D"/>
    <w:rsid w:val="00D34F2C"/>
    <w:rsid w:val="00DE522C"/>
    <w:rsid w:val="00DF3451"/>
    <w:rsid w:val="00E104C4"/>
    <w:rsid w:val="00E21EA8"/>
    <w:rsid w:val="00E2218D"/>
    <w:rsid w:val="00E254F3"/>
    <w:rsid w:val="00E2709F"/>
    <w:rsid w:val="00EB5D75"/>
    <w:rsid w:val="00EF2F92"/>
    <w:rsid w:val="00F41B91"/>
    <w:rsid w:val="00F72A56"/>
    <w:rsid w:val="00FF19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107DC"/>
  <w15:chartTrackingRefBased/>
  <w15:docId w15:val="{07581512-6066-4F18-9AB4-147BCDBF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pPr>
      <w:spacing w:after="0" w:line="240" w:lineRule="auto"/>
    </w:pPr>
    <w:rPr>
      <w:rFonts w:ascii="Helvetica" w:eastAsia="Times New Roman" w:hAnsi="Helvetica" w:cs="Times New Roman"/>
      <w:sz w:val="24"/>
      <w:szCs w:val="20"/>
      <w:lang w:val="de-DE" w:eastAsia="de-DE"/>
    </w:rPr>
  </w:style>
  <w:style w:type="paragraph" w:styleId="Ttulo3">
    <w:name w:val="heading 3"/>
    <w:basedOn w:val="Normal"/>
    <w:next w:val="Normal"/>
    <w:link w:val="Ttulo3Car"/>
    <w:qFormat/>
    <w:rsid w:val="00A05309"/>
    <w:pPr>
      <w:spacing w:before="240" w:after="120"/>
      <w:ind w:left="820" w:hanging="800"/>
      <w:outlineLvl w:val="2"/>
    </w:pPr>
    <w:rPr>
      <w:rFonts w:ascii="Palatino" w:eastAsia="PMingLiU" w:hAnsi="Palatino"/>
      <w:b/>
      <w:caps/>
      <w:lang w:val="en-US"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character" w:styleId="Hipervnculo">
    <w:name w:val="Hyperlink"/>
    <w:basedOn w:val="Fuentedeprrafopredeter"/>
    <w:uiPriority w:val="99"/>
    <w:unhideWhenUsed/>
    <w:rsid w:val="00837E4B"/>
    <w:rPr>
      <w:color w:val="0563C1" w:themeColor="hyperlink"/>
      <w:u w:val="single"/>
    </w:rPr>
  </w:style>
  <w:style w:type="character" w:styleId="Mencinsinresolver">
    <w:name w:val="Unresolved Mention"/>
    <w:basedOn w:val="Fuentedeprrafopredeter"/>
    <w:uiPriority w:val="99"/>
    <w:semiHidden/>
    <w:unhideWhenUsed/>
    <w:rsid w:val="00837E4B"/>
    <w:rPr>
      <w:color w:val="605E5C"/>
      <w:shd w:val="clear" w:color="auto" w:fill="E1DFDD"/>
    </w:rPr>
  </w:style>
  <w:style w:type="character" w:styleId="Refdecomentario">
    <w:name w:val="annotation reference"/>
    <w:basedOn w:val="Fuentedeprrafopredeter"/>
    <w:uiPriority w:val="99"/>
    <w:semiHidden/>
    <w:unhideWhenUsed/>
    <w:rsid w:val="00EB5D75"/>
    <w:rPr>
      <w:sz w:val="16"/>
      <w:szCs w:val="16"/>
    </w:rPr>
  </w:style>
  <w:style w:type="paragraph" w:styleId="Textocomentario">
    <w:name w:val="annotation text"/>
    <w:basedOn w:val="Normal"/>
    <w:link w:val="TextocomentarioCar"/>
    <w:uiPriority w:val="99"/>
    <w:semiHidden/>
    <w:unhideWhenUsed/>
    <w:rsid w:val="00EB5D75"/>
    <w:rPr>
      <w:sz w:val="20"/>
    </w:rPr>
  </w:style>
  <w:style w:type="character" w:customStyle="1" w:styleId="TextocomentarioCar">
    <w:name w:val="Texto comentario Car"/>
    <w:basedOn w:val="Fuentedeprrafopredeter"/>
    <w:link w:val="Textocomentario"/>
    <w:uiPriority w:val="99"/>
    <w:semiHidden/>
    <w:rsid w:val="00EB5D75"/>
    <w:rPr>
      <w:rFonts w:ascii="Helvetica" w:eastAsia="Times New Roman" w:hAnsi="Helvetica"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EB5D75"/>
    <w:rPr>
      <w:b/>
      <w:bCs/>
    </w:rPr>
  </w:style>
  <w:style w:type="character" w:customStyle="1" w:styleId="AsuntodelcomentarioCar">
    <w:name w:val="Asunto del comentario Car"/>
    <w:basedOn w:val="TextocomentarioCar"/>
    <w:link w:val="Asuntodelcomentario"/>
    <w:uiPriority w:val="99"/>
    <w:semiHidden/>
    <w:rsid w:val="00EB5D75"/>
    <w:rPr>
      <w:rFonts w:ascii="Helvetica" w:eastAsia="Times New Roman" w:hAnsi="Helvetica" w:cs="Times New Roman"/>
      <w:b/>
      <w:bCs/>
      <w:sz w:val="20"/>
      <w:szCs w:val="20"/>
      <w:lang w:val="de-DE" w:eastAsia="de-DE"/>
    </w:rPr>
  </w:style>
  <w:style w:type="paragraph" w:styleId="Revisin">
    <w:name w:val="Revision"/>
    <w:hidden/>
    <w:uiPriority w:val="99"/>
    <w:semiHidden/>
    <w:rsid w:val="0037268A"/>
    <w:pPr>
      <w:spacing w:after="0" w:line="240" w:lineRule="auto"/>
    </w:pPr>
    <w:rPr>
      <w:rFonts w:ascii="Helvetica" w:eastAsia="Times New Roman" w:hAnsi="Helvetica"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ucv.cl/uuaa/site/docs/20201214/20201214122720/politica_y_reglamento_cahvda_v_f___1_.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988</Words>
  <Characters>5440</Characters>
  <Application>Microsoft Office Word</Application>
  <DocSecurity>0</DocSecurity>
  <Lines>45</Lines>
  <Paragraphs>12</Paragraphs>
  <ScaleCrop>false</ScaleCrop>
  <HeadingPairs>
    <vt:vector size="4" baseType="variant">
      <vt:variant>
        <vt:lpstr>Título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srizzi</dc:creator>
  <cp:keywords/>
  <dc:description/>
  <cp:lastModifiedBy>Enrique Martinez</cp:lastModifiedBy>
  <cp:revision>5</cp:revision>
  <cp:lastPrinted>2024-06-17T13:26:00Z</cp:lastPrinted>
  <dcterms:created xsi:type="dcterms:W3CDTF">2024-06-18T17:30:00Z</dcterms:created>
  <dcterms:modified xsi:type="dcterms:W3CDTF">2024-07-12T17:03:00Z</dcterms:modified>
</cp:coreProperties>
</file>